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Lato" w:cs="Lato" w:eastAsia="Lato" w:hAnsi="Lato"/>
          <w:b w:val="1"/>
          <w:bCs w:val="1"/>
          <w:sz w:val="46"/>
          <w:szCs w:val="46"/>
        </w:rPr>
      </w:pPr>
      <w:bookmarkStart w:colFirst="0" w:colLast="0" w:name="_nw3j2f7jcquo" w:id="0"/>
      <w:bookmarkEnd w:id="0"/>
      <w:r w:rsidDel="00000000" w:rsidR="00000000" w:rsidRPr="00000000">
        <w:rPr>
          <w:rFonts w:ascii="Lato" w:cs="Lato" w:eastAsia="Lato" w:hAnsi="Lato"/>
          <w:b w:val="1"/>
          <w:bCs w:val="1"/>
          <w:sz w:val="46"/>
          <w:szCs w:val="46"/>
          <w:rtl w:val="0"/>
        </w:rPr>
        <w:t xml:space="preserve">The NIMI Framework: Mapping Generative AI Transformations Across Design, Education, and Governance</w:t>
      </w:r>
    </w:p>
    <w:p w:rsidR="00000000" w:rsidDel="00000000" w:rsidP="00000000" w:rsidRDefault="00000000" w:rsidRPr="00000000" w14:paraId="00000002">
      <w:pPr>
        <w:pStyle w:val="Heading3"/>
        <w:keepNext w:val="0"/>
        <w:keepLines w:val="0"/>
        <w:spacing w:before="280" w:lineRule="auto"/>
        <w:rPr>
          <w:rFonts w:ascii="Lato" w:cs="Lato" w:eastAsia="Lato" w:hAnsi="Lato"/>
          <w:b w:val="1"/>
          <w:bCs w:val="1"/>
          <w:color w:val="000000"/>
          <w:sz w:val="26"/>
          <w:szCs w:val="26"/>
        </w:rPr>
      </w:pPr>
      <w:bookmarkStart w:colFirst="0" w:colLast="0" w:name="_bwsbodre1beg" w:id="1"/>
      <w:bookmarkEnd w:id="1"/>
      <w:r w:rsidDel="00000000" w:rsidR="00000000" w:rsidRPr="00000000">
        <w:rPr>
          <w:rFonts w:ascii="Lato" w:cs="Lato" w:eastAsia="Lato" w:hAnsi="Lato"/>
          <w:b w:val="1"/>
          <w:bCs w:val="1"/>
          <w:color w:val="000000"/>
          <w:sz w:val="26"/>
          <w:szCs w:val="26"/>
          <w:rtl w:val="0"/>
        </w:rPr>
        <w:t xml:space="preserve">A Multi-Level Interpretative Model for Generative Artificial Intelligence Systems</w:t>
      </w:r>
    </w:p>
    <w:p w:rsidR="00000000" w:rsidDel="00000000" w:rsidP="00000000" w:rsidRDefault="00000000" w:rsidRPr="00000000" w14:paraId="00000003">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pacing w:after="80" w:before="360" w:lineRule="auto"/>
        <w:rPr>
          <w:sz w:val="34"/>
          <w:szCs w:val="34"/>
        </w:rPr>
      </w:pPr>
      <w:bookmarkStart w:colFirst="0" w:colLast="0" w:name="_nveekowv8iye" w:id="2"/>
      <w:bookmarkEnd w:id="2"/>
      <w:r w:rsidDel="00000000" w:rsidR="00000000" w:rsidRPr="00000000">
        <w:rPr>
          <w:sz w:val="34"/>
          <w:szCs w:val="34"/>
          <w:rtl w:val="0"/>
        </w:rPr>
        <w:t xml:space="preserve">ABSTRACT</w:t>
      </w:r>
    </w:p>
    <w:p w:rsidR="00000000" w:rsidDel="00000000" w:rsidP="00000000" w:rsidRDefault="00000000" w:rsidRPr="00000000" w14:paraId="00000005">
      <w:pPr>
        <w:spacing w:after="240" w:before="240" w:lineRule="auto"/>
        <w:rPr>
          <w:rFonts w:ascii="Lato" w:cs="Lato" w:eastAsia="Lato" w:hAnsi="Lato"/>
        </w:rPr>
      </w:pPr>
      <w:r w:rsidDel="00000000" w:rsidR="00000000" w:rsidRPr="00000000">
        <w:rPr>
          <w:rFonts w:ascii="Lato" w:cs="Lato" w:eastAsia="Lato" w:hAnsi="Lato"/>
          <w:rtl w:val="0"/>
        </w:rPr>
        <w:t xml:space="preserve">Generative Artificial Intelligence (GenAI) has rapidly transitioned from a domain-specific computational tool to a pervasive epistemic infrastructure reshaping creative production, educational systems, and governance structures. Unlike prior waves of artificial intelligence, which were largely deterministic and task-specific, contemporary foundation models operate as open-ended generative systems capable of producing multimodal outputs across text, image, audio, and code domains. This shift introduces not only technological disruption but also deep structural transformations in how knowledge is produced, evaluated, and institutionalized.</w:t>
      </w:r>
    </w:p>
    <w:p w:rsidR="00000000" w:rsidDel="00000000" w:rsidP="00000000" w:rsidRDefault="00000000" w:rsidRPr="00000000" w14:paraId="00000006">
      <w:pPr>
        <w:spacing w:after="240" w:before="240" w:lineRule="auto"/>
        <w:rPr>
          <w:rFonts w:ascii="Lato" w:cs="Lato" w:eastAsia="Lato" w:hAnsi="Lato"/>
        </w:rPr>
      </w:pPr>
      <w:r w:rsidDel="00000000" w:rsidR="00000000" w:rsidRPr="00000000">
        <w:rPr>
          <w:rFonts w:ascii="Lato" w:cs="Lato" w:eastAsia="Lato" w:hAnsi="Lato"/>
          <w:rtl w:val="0"/>
        </w:rPr>
        <w:t xml:space="preserve">This paper introduces the </w:t>
      </w:r>
      <w:r w:rsidDel="00000000" w:rsidR="00000000" w:rsidRPr="00000000">
        <w:rPr>
          <w:rFonts w:ascii="Lato" w:cs="Lato" w:eastAsia="Lato" w:hAnsi="Lato"/>
          <w:b w:val="1"/>
          <w:bCs w:val="1"/>
          <w:rtl w:val="0"/>
        </w:rPr>
        <w:t xml:space="preserve">NIMI Framework (Nuova Intelligenza per il Made in Italy)</w:t>
      </w:r>
      <w:r w:rsidDel="00000000" w:rsidR="00000000" w:rsidRPr="00000000">
        <w:rPr>
          <w:rFonts w:ascii="Lato" w:cs="Lato" w:eastAsia="Lato" w:hAnsi="Lato"/>
          <w:rtl w:val="0"/>
        </w:rPr>
        <w:t xml:space="preserve"> as a structured interpretative model designed to map and analyze emerging GenAI-driven transformations. The framework operates across four hierarchical layers—Macro-Areas, Categories, Micro-Trends, and Key Evidences—and introduces a set of evaluative dimensions (Intensity, Dynamism, and Application Scope) for trend interpretation.</w:t>
      </w:r>
    </w:p>
    <w:p w:rsidR="00000000" w:rsidDel="00000000" w:rsidP="00000000" w:rsidRDefault="00000000" w:rsidRPr="00000000" w14:paraId="00000007">
      <w:pPr>
        <w:spacing w:after="240" w:before="240" w:lineRule="auto"/>
        <w:rPr>
          <w:rFonts w:ascii="Lato" w:cs="Lato" w:eastAsia="Lato" w:hAnsi="Lato"/>
        </w:rPr>
      </w:pPr>
      <w:r w:rsidDel="00000000" w:rsidR="00000000" w:rsidRPr="00000000">
        <w:rPr>
          <w:rFonts w:ascii="Lato" w:cs="Lato" w:eastAsia="Lato" w:hAnsi="Lato"/>
          <w:rtl w:val="0"/>
        </w:rPr>
        <w:t xml:space="preserve">Beyond descriptive classification, the NIMI Framework positions itself as a </w:t>
      </w:r>
      <w:r w:rsidDel="00000000" w:rsidR="00000000" w:rsidRPr="00000000">
        <w:rPr>
          <w:rFonts w:ascii="Lato" w:cs="Lato" w:eastAsia="Lato" w:hAnsi="Lato"/>
          <w:b w:val="1"/>
          <w:bCs w:val="1"/>
          <w:rtl w:val="0"/>
        </w:rPr>
        <w:t xml:space="preserve">sensemaking infrastructure</w:t>
      </w:r>
      <w:r w:rsidDel="00000000" w:rsidR="00000000" w:rsidRPr="00000000">
        <w:rPr>
          <w:rFonts w:ascii="Lato" w:cs="Lato" w:eastAsia="Lato" w:hAnsi="Lato"/>
          <w:rtl w:val="0"/>
        </w:rPr>
        <w:t xml:space="preserve"> for navigating technological complexity, with specific applications in design research, educational theory, and AI governance studies. The paper argues that GenAI systems are not merely augmenting human creativity but fundamentally redistributing cognitive agency within socio-technical systems.</w:t>
      </w:r>
    </w:p>
    <w:p w:rsidR="00000000" w:rsidDel="00000000" w:rsidP="00000000" w:rsidRDefault="00000000" w:rsidRPr="00000000" w14:paraId="00000008">
      <w:pPr>
        <w:spacing w:after="240" w:before="240" w:lineRule="auto"/>
        <w:rPr>
          <w:rFonts w:ascii="Lato" w:cs="Lato" w:eastAsia="Lato" w:hAnsi="Lato"/>
        </w:rPr>
      </w:pPr>
      <w:r w:rsidDel="00000000" w:rsidR="00000000" w:rsidRPr="00000000">
        <w:rPr>
          <w:rFonts w:ascii="Lato" w:cs="Lato" w:eastAsia="Lato" w:hAnsi="Lato"/>
          <w:rtl w:val="0"/>
        </w:rPr>
        <w:t xml:space="preserve">Key findings highlight the emergence of new professional identities such as the </w:t>
      </w:r>
      <w:r w:rsidDel="00000000" w:rsidR="00000000" w:rsidRPr="00000000">
        <w:rPr>
          <w:rFonts w:ascii="Lato" w:cs="Lato" w:eastAsia="Lato" w:hAnsi="Lato"/>
          <w:b w:val="1"/>
          <w:bCs w:val="1"/>
          <w:rtl w:val="0"/>
        </w:rPr>
        <w:t xml:space="preserve">Designer Arbiter</w:t>
      </w:r>
      <w:r w:rsidDel="00000000" w:rsidR="00000000" w:rsidRPr="00000000">
        <w:rPr>
          <w:rFonts w:ascii="Lato" w:cs="Lato" w:eastAsia="Lato" w:hAnsi="Lato"/>
          <w:rtl w:val="0"/>
        </w:rPr>
        <w:t xml:space="preserve">, hybrid human–AI co-creative systems defined as </w:t>
      </w:r>
      <w:r w:rsidDel="00000000" w:rsidR="00000000" w:rsidRPr="00000000">
        <w:rPr>
          <w:rFonts w:ascii="Lato" w:cs="Lato" w:eastAsia="Lato" w:hAnsi="Lato"/>
          <w:b w:val="1"/>
          <w:bCs w:val="1"/>
          <w:rtl w:val="0"/>
        </w:rPr>
        <w:t xml:space="preserve">Mixed-Initiative Co-Creativity (MI-CC)</w:t>
      </w:r>
      <w:r w:rsidDel="00000000" w:rsidR="00000000" w:rsidRPr="00000000">
        <w:rPr>
          <w:rFonts w:ascii="Lato" w:cs="Lato" w:eastAsia="Lato" w:hAnsi="Lato"/>
          <w:rtl w:val="0"/>
        </w:rPr>
        <w:t xml:space="preserve">, adaptive educational paradigms described as </w:t>
      </w:r>
      <w:r w:rsidDel="00000000" w:rsidR="00000000" w:rsidRPr="00000000">
        <w:rPr>
          <w:rFonts w:ascii="Lato" w:cs="Lato" w:eastAsia="Lato" w:hAnsi="Lato"/>
          <w:b w:val="1"/>
          <w:bCs w:val="1"/>
          <w:rtl w:val="0"/>
        </w:rPr>
        <w:t xml:space="preserve">Liquid Learning</w:t>
      </w:r>
      <w:r w:rsidDel="00000000" w:rsidR="00000000" w:rsidRPr="00000000">
        <w:rPr>
          <w:rFonts w:ascii="Lato" w:cs="Lato" w:eastAsia="Lato" w:hAnsi="Lato"/>
          <w:rtl w:val="0"/>
        </w:rPr>
        <w:t xml:space="preserve">, and evolving regulatory frameworks exemplified by the European Union AI Act (Regulation 2024/1689).</w:t>
      </w:r>
    </w:p>
    <w:p w:rsidR="00000000" w:rsidDel="00000000" w:rsidP="00000000" w:rsidRDefault="00000000" w:rsidRPr="00000000" w14:paraId="00000009">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1"/>
        <w:keepNext w:val="0"/>
        <w:keepLines w:val="0"/>
        <w:spacing w:before="480" w:lineRule="auto"/>
        <w:rPr>
          <w:rFonts w:ascii="Lato" w:cs="Lato" w:eastAsia="Lato" w:hAnsi="Lato"/>
          <w:b w:val="1"/>
          <w:bCs w:val="1"/>
          <w:sz w:val="46"/>
          <w:szCs w:val="46"/>
        </w:rPr>
      </w:pPr>
      <w:bookmarkStart w:colFirst="0" w:colLast="0" w:name="_ev7t96jey7d5" w:id="3"/>
      <w:bookmarkEnd w:id="3"/>
      <w:r w:rsidDel="00000000" w:rsidR="00000000" w:rsidRPr="00000000">
        <w:rPr>
          <w:rtl w:val="0"/>
        </w:rPr>
      </w:r>
    </w:p>
    <w:p w:rsidR="00000000" w:rsidDel="00000000" w:rsidP="00000000" w:rsidRDefault="00000000" w:rsidRPr="00000000" w14:paraId="0000000B">
      <w:pPr>
        <w:pStyle w:val="Heading1"/>
        <w:keepNext w:val="0"/>
        <w:keepLines w:val="0"/>
        <w:rPr/>
      </w:pPr>
      <w:bookmarkStart w:colFirst="0" w:colLast="0" w:name="_5ntx9fjlx57" w:id="4"/>
      <w:bookmarkEnd w:id="4"/>
      <w:r w:rsidDel="00000000" w:rsidR="00000000" w:rsidRPr="00000000">
        <w:rPr>
          <w:rtl w:val="0"/>
        </w:rPr>
        <w:t xml:space="preserve">1. INTRODUCTION</w:t>
      </w:r>
    </w:p>
    <w:p w:rsidR="00000000" w:rsidDel="00000000" w:rsidP="00000000" w:rsidRDefault="00000000" w:rsidRPr="00000000" w14:paraId="0000000C">
      <w:pPr>
        <w:pStyle w:val="Heading2"/>
        <w:rPr/>
      </w:pPr>
      <w:bookmarkStart w:colFirst="0" w:colLast="0" w:name="_r7d3wtzh8orj" w:id="5"/>
      <w:bookmarkEnd w:id="5"/>
      <w:r w:rsidDel="00000000" w:rsidR="00000000" w:rsidRPr="00000000">
        <w:rPr>
          <w:rtl w:val="0"/>
        </w:rPr>
        <w:t xml:space="preserve">1.1 The Shift from Computational Tools to Generative Systems</w:t>
      </w:r>
    </w:p>
    <w:p w:rsidR="00000000" w:rsidDel="00000000" w:rsidP="00000000" w:rsidRDefault="00000000" w:rsidRPr="00000000" w14:paraId="0000000D">
      <w:pPr>
        <w:spacing w:after="240" w:before="240" w:lineRule="auto"/>
        <w:rPr>
          <w:rFonts w:ascii="Lato" w:cs="Lato" w:eastAsia="Lato" w:hAnsi="Lato"/>
        </w:rPr>
      </w:pPr>
      <w:r w:rsidDel="00000000" w:rsidR="00000000" w:rsidRPr="00000000">
        <w:rPr>
          <w:rFonts w:ascii="Lato" w:cs="Lato" w:eastAsia="Lato" w:hAnsi="Lato"/>
          <w:rtl w:val="0"/>
        </w:rPr>
        <w:t xml:space="preserve">The evolution of artificial intelligence can be broadly understood through three historical paradigms. The first, </w:t>
      </w:r>
      <w:r w:rsidDel="00000000" w:rsidR="00000000" w:rsidRPr="00000000">
        <w:rPr>
          <w:rFonts w:ascii="Lato" w:cs="Lato" w:eastAsia="Lato" w:hAnsi="Lato"/>
          <w:b w:val="1"/>
          <w:bCs w:val="1"/>
          <w:rtl w:val="0"/>
        </w:rPr>
        <w:t xml:space="preserve">symbolic AI</w:t>
      </w:r>
      <w:r w:rsidDel="00000000" w:rsidR="00000000" w:rsidRPr="00000000">
        <w:rPr>
          <w:rFonts w:ascii="Lato" w:cs="Lato" w:eastAsia="Lato" w:hAnsi="Lato"/>
          <w:rtl w:val="0"/>
        </w:rPr>
        <w:t xml:space="preserve">, emphasized rule-based systems and formal logic representations. The second, </w:t>
      </w:r>
      <w:r w:rsidDel="00000000" w:rsidR="00000000" w:rsidRPr="00000000">
        <w:rPr>
          <w:rFonts w:ascii="Lato" w:cs="Lato" w:eastAsia="Lato" w:hAnsi="Lato"/>
          <w:b w:val="1"/>
          <w:bCs w:val="1"/>
          <w:rtl w:val="0"/>
        </w:rPr>
        <w:t xml:space="preserve">statistical machine learning</w:t>
      </w:r>
      <w:r w:rsidDel="00000000" w:rsidR="00000000" w:rsidRPr="00000000">
        <w:rPr>
          <w:rFonts w:ascii="Lato" w:cs="Lato" w:eastAsia="Lato" w:hAnsi="Lato"/>
          <w:rtl w:val="0"/>
        </w:rPr>
        <w:t xml:space="preserve">, introduced probabilistic inference grounded in large datasets. The third and most recent paradigm—</w:t>
      </w:r>
      <w:r w:rsidDel="00000000" w:rsidR="00000000" w:rsidRPr="00000000">
        <w:rPr>
          <w:rFonts w:ascii="Lato" w:cs="Lato" w:eastAsia="Lato" w:hAnsi="Lato"/>
          <w:b w:val="1"/>
          <w:bCs w:val="1"/>
          <w:rtl w:val="0"/>
        </w:rPr>
        <w:t xml:space="preserve">foundation models and generative AI systems</w:t>
      </w:r>
      <w:r w:rsidDel="00000000" w:rsidR="00000000" w:rsidRPr="00000000">
        <w:rPr>
          <w:rFonts w:ascii="Lato" w:cs="Lato" w:eastAsia="Lato" w:hAnsi="Lato"/>
          <w:rtl w:val="0"/>
        </w:rPr>
        <w:t xml:space="preserve">—represents a shift toward large-scale, pre-trained architectures capable of general-purpose content generation.</w:t>
      </w:r>
    </w:p>
    <w:p w:rsidR="00000000" w:rsidDel="00000000" w:rsidP="00000000" w:rsidRDefault="00000000" w:rsidRPr="00000000" w14:paraId="0000000E">
      <w:pPr>
        <w:spacing w:after="240" w:before="240" w:lineRule="auto"/>
        <w:rPr>
          <w:rFonts w:ascii="Lato" w:cs="Lato" w:eastAsia="Lato" w:hAnsi="Lato"/>
        </w:rPr>
      </w:pPr>
      <w:r w:rsidDel="00000000" w:rsidR="00000000" w:rsidRPr="00000000">
        <w:rPr>
          <w:rFonts w:ascii="Lato" w:cs="Lato" w:eastAsia="Lato" w:hAnsi="Lato"/>
          <w:rtl w:val="0"/>
        </w:rPr>
        <w:t xml:space="preserve">This transition is not merely technical but epistemological. Whereas earlier systems were designed to execute predefined tasks, generative systems exhibit emergent behaviors that blur the distinction between tool and agent. The result is a transformation of AI from a computational assistant into a </w:t>
      </w:r>
      <w:r w:rsidDel="00000000" w:rsidR="00000000" w:rsidRPr="00000000">
        <w:rPr>
          <w:rFonts w:ascii="Lato" w:cs="Lato" w:eastAsia="Lato" w:hAnsi="Lato"/>
          <w:b w:val="1"/>
          <w:bCs w:val="1"/>
          <w:rtl w:val="0"/>
        </w:rPr>
        <w:t xml:space="preserve">co-creative epistemic partner</w:t>
      </w:r>
      <w:r w:rsidDel="00000000" w:rsidR="00000000" w:rsidRPr="00000000">
        <w:rPr>
          <w:rFonts w:ascii="Lato" w:cs="Lato" w:eastAsia="Lato" w:hAnsi="Lato"/>
          <w:rtl w:val="0"/>
        </w:rPr>
        <w:t xml:space="preserve">.</w:t>
      </w:r>
    </w:p>
    <w:p w:rsidR="00000000" w:rsidDel="00000000" w:rsidP="00000000" w:rsidRDefault="00000000" w:rsidRPr="00000000" w14:paraId="0000000F">
      <w:pPr>
        <w:spacing w:after="240" w:before="240" w:lineRule="auto"/>
        <w:rPr>
          <w:rFonts w:ascii="Lato" w:cs="Lato" w:eastAsia="Lato" w:hAnsi="Lato"/>
        </w:rPr>
      </w:pPr>
      <w:r w:rsidDel="00000000" w:rsidR="00000000" w:rsidRPr="00000000">
        <w:rPr>
          <w:rFonts w:ascii="Lato" w:cs="Lato" w:eastAsia="Lato" w:hAnsi="Lato"/>
          <w:rtl w:val="0"/>
        </w:rPr>
        <w:t xml:space="preserve">Within design, education, and governance contexts, this shift destabilizes traditional models of authorship, expertise, and institutional authority.</w:t>
      </w:r>
    </w:p>
    <w:p w:rsidR="00000000" w:rsidDel="00000000" w:rsidP="00000000" w:rsidRDefault="00000000" w:rsidRPr="00000000" w14:paraId="00000010">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keepNext w:val="0"/>
        <w:keepLines w:val="0"/>
        <w:rPr/>
      </w:pPr>
      <w:bookmarkStart w:colFirst="0" w:colLast="0" w:name="_b777c4tf6mo9" w:id="6"/>
      <w:bookmarkEnd w:id="6"/>
      <w:r w:rsidDel="00000000" w:rsidR="00000000" w:rsidRPr="00000000">
        <w:rPr>
          <w:rtl w:val="0"/>
        </w:rPr>
        <w:t xml:space="preserve">1.2 Problem Statement</w:t>
      </w:r>
    </w:p>
    <w:p w:rsidR="00000000" w:rsidDel="00000000" w:rsidP="00000000" w:rsidRDefault="00000000" w:rsidRPr="00000000" w14:paraId="00000012">
      <w:pPr>
        <w:spacing w:after="240" w:before="240" w:lineRule="auto"/>
        <w:rPr>
          <w:rFonts w:ascii="Lato" w:cs="Lato" w:eastAsia="Lato" w:hAnsi="Lato"/>
        </w:rPr>
      </w:pPr>
      <w:r w:rsidDel="00000000" w:rsidR="00000000" w:rsidRPr="00000000">
        <w:rPr>
          <w:rFonts w:ascii="Lato" w:cs="Lato" w:eastAsia="Lato" w:hAnsi="Lato"/>
          <w:rtl w:val="0"/>
        </w:rPr>
        <w:t xml:space="preserve">Despite the rapid adoption of generative AI systems across industries, there remains a lack of structured frameworks capable of:</w:t>
      </w:r>
    </w:p>
    <w:p w:rsidR="00000000" w:rsidDel="00000000" w:rsidP="00000000" w:rsidRDefault="00000000" w:rsidRPr="00000000" w14:paraId="00000013">
      <w:pPr>
        <w:numPr>
          <w:ilvl w:val="0"/>
          <w:numId w:val="31"/>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Organizing heterogeneous and rapidly evolving technological signals</w:t>
      </w:r>
    </w:p>
    <w:p w:rsidR="00000000" w:rsidDel="00000000" w:rsidP="00000000" w:rsidRDefault="00000000" w:rsidRPr="00000000" w14:paraId="00000014">
      <w:pPr>
        <w:numPr>
          <w:ilvl w:val="0"/>
          <w:numId w:val="31"/>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Translating dispersed innovations into interpretable conceptual structures</w:t>
      </w:r>
    </w:p>
    <w:p w:rsidR="00000000" w:rsidDel="00000000" w:rsidP="00000000" w:rsidRDefault="00000000" w:rsidRPr="00000000" w14:paraId="00000015">
      <w:pPr>
        <w:numPr>
          <w:ilvl w:val="0"/>
          <w:numId w:val="31"/>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Connecting micro-level technological artifacts with macro-level socio-technical transformations</w:t>
      </w:r>
    </w:p>
    <w:p w:rsidR="00000000" w:rsidDel="00000000" w:rsidP="00000000" w:rsidRDefault="00000000" w:rsidRPr="00000000" w14:paraId="00000016">
      <w:pPr>
        <w:numPr>
          <w:ilvl w:val="0"/>
          <w:numId w:val="31"/>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Supporting cross-domain analysis across design, education, and governance</w:t>
      </w:r>
    </w:p>
    <w:p w:rsidR="00000000" w:rsidDel="00000000" w:rsidP="00000000" w:rsidRDefault="00000000" w:rsidRPr="00000000" w14:paraId="00000017">
      <w:pPr>
        <w:spacing w:after="240" w:before="240" w:lineRule="auto"/>
        <w:rPr>
          <w:rFonts w:ascii="Lato" w:cs="Lato" w:eastAsia="Lato" w:hAnsi="Lato"/>
        </w:rPr>
      </w:pPr>
      <w:r w:rsidDel="00000000" w:rsidR="00000000" w:rsidRPr="00000000">
        <w:rPr>
          <w:rFonts w:ascii="Lato" w:cs="Lato" w:eastAsia="Lato" w:hAnsi="Lato"/>
          <w:rtl w:val="0"/>
        </w:rPr>
        <w:t xml:space="preserve">Existing models of technological foresight, such as the Gartner Hype Cycle or STEEP analysis, provide valuable macro-level perspectives but lack sufficient granularity and multi-layer interpretability to address the complexity of GenAI ecosystems.</w:t>
      </w:r>
    </w:p>
    <w:p w:rsidR="00000000" w:rsidDel="00000000" w:rsidP="00000000" w:rsidRDefault="00000000" w:rsidRPr="00000000" w14:paraId="00000018">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2"/>
        <w:rPr/>
      </w:pPr>
      <w:bookmarkStart w:colFirst="0" w:colLast="0" w:name="_afng8hjum538" w:id="7"/>
      <w:bookmarkEnd w:id="7"/>
      <w:r w:rsidDel="00000000" w:rsidR="00000000" w:rsidRPr="00000000">
        <w:rPr>
          <w:rtl w:val="0"/>
        </w:rPr>
        <w:t xml:space="preserve">1.3 Research Questions</w:t>
      </w:r>
    </w:p>
    <w:p w:rsidR="00000000" w:rsidDel="00000000" w:rsidP="00000000" w:rsidRDefault="00000000" w:rsidRPr="00000000" w14:paraId="0000001A">
      <w:pPr>
        <w:spacing w:after="240" w:before="240" w:lineRule="auto"/>
        <w:rPr>
          <w:rFonts w:ascii="Lato" w:cs="Lato" w:eastAsia="Lato" w:hAnsi="Lato"/>
        </w:rPr>
      </w:pPr>
      <w:r w:rsidDel="00000000" w:rsidR="00000000" w:rsidRPr="00000000">
        <w:rPr>
          <w:rFonts w:ascii="Lato" w:cs="Lato" w:eastAsia="Lato" w:hAnsi="Lato"/>
          <w:rtl w:val="0"/>
        </w:rPr>
        <w:t xml:space="preserve">This paper is guided by the following research questions:</w:t>
      </w:r>
    </w:p>
    <w:p w:rsidR="00000000" w:rsidDel="00000000" w:rsidP="00000000" w:rsidRDefault="00000000" w:rsidRPr="00000000" w14:paraId="0000001B">
      <w:pPr>
        <w:numPr>
          <w:ilvl w:val="0"/>
          <w:numId w:val="35"/>
        </w:numPr>
        <w:spacing w:after="0" w:afterAutospacing="0" w:before="240" w:lineRule="auto"/>
        <w:ind w:left="720" w:hanging="360"/>
        <w:rPr>
          <w:rFonts w:ascii="Lato" w:cs="Lato" w:eastAsia="Lato" w:hAnsi="Lato"/>
        </w:rPr>
      </w:pPr>
      <w:r w:rsidDel="00000000" w:rsidR="00000000" w:rsidRPr="00000000">
        <w:rPr>
          <w:rFonts w:ascii="Lato" w:cs="Lato" w:eastAsia="Lato" w:hAnsi="Lato"/>
          <w:b w:val="1"/>
          <w:bCs w:val="1"/>
          <w:rtl w:val="0"/>
        </w:rPr>
        <w:t xml:space="preserve">RQ1:</w:t>
      </w:r>
      <w:r w:rsidDel="00000000" w:rsidR="00000000" w:rsidRPr="00000000">
        <w:rPr>
          <w:rFonts w:ascii="Lato" w:cs="Lato" w:eastAsia="Lato" w:hAnsi="Lato"/>
          <w:rtl w:val="0"/>
        </w:rPr>
        <w:t xml:space="preserve"> How can generative AI-driven transformations be structured into multi-level interpretative frameworks that integrate technological, cultural, and institutional dimensions?</w:t>
      </w:r>
    </w:p>
    <w:p w:rsidR="00000000" w:rsidDel="00000000" w:rsidP="00000000" w:rsidRDefault="00000000" w:rsidRPr="00000000" w14:paraId="0000001C">
      <w:pPr>
        <w:numPr>
          <w:ilvl w:val="0"/>
          <w:numId w:val="35"/>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RQ2:</w:t>
      </w:r>
      <w:r w:rsidDel="00000000" w:rsidR="00000000" w:rsidRPr="00000000">
        <w:rPr>
          <w:rFonts w:ascii="Lato" w:cs="Lato" w:eastAsia="Lato" w:hAnsi="Lato"/>
          <w:rtl w:val="0"/>
        </w:rPr>
        <w:t xml:space="preserve"> How does GenAI redefine human agency and authorship within creative and design processes?</w:t>
      </w:r>
    </w:p>
    <w:p w:rsidR="00000000" w:rsidDel="00000000" w:rsidP="00000000" w:rsidRDefault="00000000" w:rsidRPr="00000000" w14:paraId="0000001D">
      <w:pPr>
        <w:numPr>
          <w:ilvl w:val="0"/>
          <w:numId w:val="35"/>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RQ3:</w:t>
      </w:r>
      <w:r w:rsidDel="00000000" w:rsidR="00000000" w:rsidRPr="00000000">
        <w:rPr>
          <w:rFonts w:ascii="Lato" w:cs="Lato" w:eastAsia="Lato" w:hAnsi="Lato"/>
          <w:rtl w:val="0"/>
        </w:rPr>
        <w:t xml:space="preserve"> What new educational paradigms emerge from the integration of adaptive and generative AI systems?</w:t>
      </w:r>
    </w:p>
    <w:p w:rsidR="00000000" w:rsidDel="00000000" w:rsidP="00000000" w:rsidRDefault="00000000" w:rsidRPr="00000000" w14:paraId="0000001E">
      <w:pPr>
        <w:numPr>
          <w:ilvl w:val="0"/>
          <w:numId w:val="35"/>
        </w:numPr>
        <w:spacing w:after="24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RQ4:</w:t>
      </w:r>
      <w:r w:rsidDel="00000000" w:rsidR="00000000" w:rsidRPr="00000000">
        <w:rPr>
          <w:rFonts w:ascii="Lato" w:cs="Lato" w:eastAsia="Lato" w:hAnsi="Lato"/>
          <w:rtl w:val="0"/>
        </w:rPr>
        <w:t xml:space="preserve"> How do emerging governance frameworks respond to the risks, uncertainties, and epistemic shifts introduced by GenAI?</w:t>
      </w:r>
    </w:p>
    <w:p w:rsidR="00000000" w:rsidDel="00000000" w:rsidP="00000000" w:rsidRDefault="00000000" w:rsidRPr="00000000" w14:paraId="0000001F">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2"/>
        <w:keepNext w:val="0"/>
        <w:keepLines w:val="0"/>
        <w:spacing w:after="80" w:before="360" w:lineRule="auto"/>
        <w:rPr/>
      </w:pPr>
      <w:bookmarkStart w:colFirst="0" w:colLast="0" w:name="_rduwevtnjtkn" w:id="8"/>
      <w:bookmarkEnd w:id="8"/>
      <w:r w:rsidDel="00000000" w:rsidR="00000000" w:rsidRPr="00000000">
        <w:rPr>
          <w:rtl w:val="0"/>
        </w:rPr>
        <w:t xml:space="preserve">1.4 Contribution of the Paper</w:t>
      </w:r>
    </w:p>
    <w:p w:rsidR="00000000" w:rsidDel="00000000" w:rsidP="00000000" w:rsidRDefault="00000000" w:rsidRPr="00000000" w14:paraId="00000021">
      <w:pPr>
        <w:spacing w:after="240" w:before="240" w:lineRule="auto"/>
        <w:rPr>
          <w:rFonts w:ascii="Lato" w:cs="Lato" w:eastAsia="Lato" w:hAnsi="Lato"/>
        </w:rPr>
      </w:pPr>
      <w:r w:rsidDel="00000000" w:rsidR="00000000" w:rsidRPr="00000000">
        <w:rPr>
          <w:rFonts w:ascii="Lato" w:cs="Lato" w:eastAsia="Lato" w:hAnsi="Lato"/>
          <w:rtl w:val="0"/>
        </w:rPr>
        <w:t xml:space="preserve">The primary contributions of this paper are:</w:t>
      </w:r>
    </w:p>
    <w:p w:rsidR="00000000" w:rsidDel="00000000" w:rsidP="00000000" w:rsidRDefault="00000000" w:rsidRPr="00000000" w14:paraId="00000022">
      <w:pPr>
        <w:numPr>
          <w:ilvl w:val="0"/>
          <w:numId w:val="8"/>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The introduction of the </w:t>
      </w:r>
      <w:r w:rsidDel="00000000" w:rsidR="00000000" w:rsidRPr="00000000">
        <w:rPr>
          <w:rFonts w:ascii="Lato" w:cs="Lato" w:eastAsia="Lato" w:hAnsi="Lato"/>
          <w:b w:val="1"/>
          <w:bCs w:val="1"/>
          <w:rtl w:val="0"/>
        </w:rPr>
        <w:t xml:space="preserve">NIMI Framework</w:t>
      </w:r>
      <w:r w:rsidDel="00000000" w:rsidR="00000000" w:rsidRPr="00000000">
        <w:rPr>
          <w:rFonts w:ascii="Lato" w:cs="Lato" w:eastAsia="Lato" w:hAnsi="Lato"/>
          <w:rtl w:val="0"/>
        </w:rPr>
        <w:t xml:space="preserve"> as a multi-layer interpretative model for AI-driven transformation analysis</w:t>
      </w:r>
    </w:p>
    <w:p w:rsidR="00000000" w:rsidDel="00000000" w:rsidP="00000000" w:rsidRDefault="00000000" w:rsidRPr="00000000" w14:paraId="00000023">
      <w:pPr>
        <w:numPr>
          <w:ilvl w:val="0"/>
          <w:numId w:val="8"/>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 conceptualization of </w:t>
      </w:r>
      <w:r w:rsidDel="00000000" w:rsidR="00000000" w:rsidRPr="00000000">
        <w:rPr>
          <w:rFonts w:ascii="Lato" w:cs="Lato" w:eastAsia="Lato" w:hAnsi="Lato"/>
          <w:b w:val="1"/>
          <w:bCs w:val="1"/>
          <w:rtl w:val="0"/>
        </w:rPr>
        <w:t xml:space="preserve">Designer Arbiter</w:t>
      </w:r>
      <w:r w:rsidDel="00000000" w:rsidR="00000000" w:rsidRPr="00000000">
        <w:rPr>
          <w:rFonts w:ascii="Lato" w:cs="Lato" w:eastAsia="Lato" w:hAnsi="Lato"/>
          <w:rtl w:val="0"/>
        </w:rPr>
        <w:t xml:space="preserve">, redefining professional identity in AI-augmented creative systems</w:t>
      </w:r>
    </w:p>
    <w:p w:rsidR="00000000" w:rsidDel="00000000" w:rsidP="00000000" w:rsidRDefault="00000000" w:rsidRPr="00000000" w14:paraId="00000024">
      <w:pPr>
        <w:numPr>
          <w:ilvl w:val="0"/>
          <w:numId w:val="8"/>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The articulation of </w:t>
      </w:r>
      <w:r w:rsidDel="00000000" w:rsidR="00000000" w:rsidRPr="00000000">
        <w:rPr>
          <w:rFonts w:ascii="Lato" w:cs="Lato" w:eastAsia="Lato" w:hAnsi="Lato"/>
          <w:b w:val="1"/>
          <w:bCs w:val="1"/>
          <w:rtl w:val="0"/>
        </w:rPr>
        <w:t xml:space="preserve">Mixed-Initiative Co-Creativity (MI-CC)</w:t>
      </w:r>
      <w:r w:rsidDel="00000000" w:rsidR="00000000" w:rsidRPr="00000000">
        <w:rPr>
          <w:rFonts w:ascii="Lato" w:cs="Lato" w:eastAsia="Lato" w:hAnsi="Lato"/>
          <w:rtl w:val="0"/>
        </w:rPr>
        <w:t xml:space="preserve"> as a structural model of human–AI collaboration</w:t>
      </w:r>
    </w:p>
    <w:p w:rsidR="00000000" w:rsidDel="00000000" w:rsidP="00000000" w:rsidRDefault="00000000" w:rsidRPr="00000000" w14:paraId="00000025">
      <w:pPr>
        <w:numPr>
          <w:ilvl w:val="0"/>
          <w:numId w:val="8"/>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 theoretical extension of </w:t>
      </w:r>
      <w:r w:rsidDel="00000000" w:rsidR="00000000" w:rsidRPr="00000000">
        <w:rPr>
          <w:rFonts w:ascii="Lato" w:cs="Lato" w:eastAsia="Lato" w:hAnsi="Lato"/>
          <w:b w:val="1"/>
          <w:bCs w:val="1"/>
          <w:rtl w:val="0"/>
        </w:rPr>
        <w:t xml:space="preserve">Liquid Learning</w:t>
      </w:r>
      <w:r w:rsidDel="00000000" w:rsidR="00000000" w:rsidRPr="00000000">
        <w:rPr>
          <w:rFonts w:ascii="Lato" w:cs="Lato" w:eastAsia="Lato" w:hAnsi="Lato"/>
          <w:rtl w:val="0"/>
        </w:rPr>
        <w:t xml:space="preserve"> as an adaptive educational paradigm</w:t>
      </w:r>
    </w:p>
    <w:p w:rsidR="00000000" w:rsidDel="00000000" w:rsidP="00000000" w:rsidRDefault="00000000" w:rsidRPr="00000000" w14:paraId="00000026">
      <w:pPr>
        <w:numPr>
          <w:ilvl w:val="0"/>
          <w:numId w:val="8"/>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 cross-domain synthesis of design, education, and governance transformations under GenAI conditions</w:t>
      </w:r>
    </w:p>
    <w:p w:rsidR="00000000" w:rsidDel="00000000" w:rsidP="00000000" w:rsidRDefault="00000000" w:rsidRPr="00000000" w14:paraId="00000027">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rPr/>
      </w:pPr>
      <w:bookmarkStart w:colFirst="0" w:colLast="0" w:name="_iemmfmxykztp" w:id="9"/>
      <w:bookmarkEnd w:id="9"/>
      <w:r w:rsidDel="00000000" w:rsidR="00000000" w:rsidRPr="00000000">
        <w:rPr>
          <w:rtl w:val="0"/>
        </w:rPr>
        <w:t xml:space="preserve">2. LITERATURE REVIEW</w:t>
      </w:r>
    </w:p>
    <w:p w:rsidR="00000000" w:rsidDel="00000000" w:rsidP="00000000" w:rsidRDefault="00000000" w:rsidRPr="00000000" w14:paraId="00000029">
      <w:pPr>
        <w:pStyle w:val="Heading2"/>
        <w:keepNext w:val="0"/>
        <w:keepLines w:val="0"/>
        <w:spacing w:after="80" w:before="360" w:lineRule="auto"/>
        <w:rPr/>
      </w:pPr>
      <w:bookmarkStart w:colFirst="0" w:colLast="0" w:name="_7ddmc5e58bt3" w:id="10"/>
      <w:bookmarkEnd w:id="10"/>
      <w:r w:rsidDel="00000000" w:rsidR="00000000" w:rsidRPr="00000000">
        <w:rPr>
          <w:rtl w:val="0"/>
        </w:rPr>
        <w:t xml:space="preserve">2.1 Artificial Intelligence and the Evolution of Generative Systems</w:t>
      </w:r>
    </w:p>
    <w:p w:rsidR="00000000" w:rsidDel="00000000" w:rsidP="00000000" w:rsidRDefault="00000000" w:rsidRPr="00000000" w14:paraId="0000002A">
      <w:pPr>
        <w:spacing w:after="240" w:before="240" w:lineRule="auto"/>
        <w:rPr>
          <w:rFonts w:ascii="Lato" w:cs="Lato" w:eastAsia="Lato" w:hAnsi="Lato"/>
        </w:rPr>
      </w:pPr>
      <w:r w:rsidDel="00000000" w:rsidR="00000000" w:rsidRPr="00000000">
        <w:rPr>
          <w:rFonts w:ascii="Lato" w:cs="Lato" w:eastAsia="Lato" w:hAnsi="Lato"/>
          <w:rtl w:val="0"/>
        </w:rPr>
        <w:t xml:space="preserve">The field of artificial intelligence has undergone successive waves of conceptual and technical transformation. Early work in symbolic AI focused on rule-based systems that attempted to encode human reasoning explicitly through formal logic structures (Newell &amp; Simon, 1976). While foundational, these systems were limited by brittleness and lack of adaptability.</w:t>
      </w:r>
    </w:p>
    <w:p w:rsidR="00000000" w:rsidDel="00000000" w:rsidP="00000000" w:rsidRDefault="00000000" w:rsidRPr="00000000" w14:paraId="0000002B">
      <w:pPr>
        <w:spacing w:after="240" w:before="240" w:lineRule="auto"/>
        <w:rPr>
          <w:rFonts w:ascii="Lato" w:cs="Lato" w:eastAsia="Lato" w:hAnsi="Lato"/>
        </w:rPr>
      </w:pPr>
      <w:r w:rsidDel="00000000" w:rsidR="00000000" w:rsidRPr="00000000">
        <w:rPr>
          <w:rFonts w:ascii="Lato" w:cs="Lato" w:eastAsia="Lato" w:hAnsi="Lato"/>
          <w:rtl w:val="0"/>
        </w:rPr>
        <w:t xml:space="preserve">The emergence of machine learning shifted the paradigm toward data-driven statistical inference, enabling systems to learn patterns from large datasets rather than relying on handcrafted rules (Mitchell, 1997). Deep learning further expanded these capabilities through multi-layer neural architectures capable of hierarchical feature extraction (LeCun, Bengio, &amp; Hinton, 2015).</w:t>
      </w:r>
    </w:p>
    <w:p w:rsidR="00000000" w:rsidDel="00000000" w:rsidP="00000000" w:rsidRDefault="00000000" w:rsidRPr="00000000" w14:paraId="0000002C">
      <w:pPr>
        <w:spacing w:after="240" w:before="240" w:lineRule="auto"/>
        <w:rPr>
          <w:rFonts w:ascii="Lato" w:cs="Lato" w:eastAsia="Lato" w:hAnsi="Lato"/>
        </w:rPr>
      </w:pPr>
      <w:r w:rsidDel="00000000" w:rsidR="00000000" w:rsidRPr="00000000">
        <w:rPr>
          <w:rFonts w:ascii="Lato" w:cs="Lato" w:eastAsia="Lato" w:hAnsi="Lato"/>
          <w:rtl w:val="0"/>
        </w:rPr>
        <w:t xml:space="preserve">The most recent evolution—foundation models—represents a structural break from prior paradigms. According to Bommasani et al. (2021), foundation models are large-scale pretrained systems that exhibit emergent capabilities across tasks and modalities. These models enable generative outputs that are not explicitly programmed but statistically inferred from large-scale data distributions.</w:t>
      </w:r>
    </w:p>
    <w:p w:rsidR="00000000" w:rsidDel="00000000" w:rsidP="00000000" w:rsidRDefault="00000000" w:rsidRPr="00000000" w14:paraId="0000002D">
      <w:pPr>
        <w:spacing w:after="240" w:before="240" w:lineRule="auto"/>
        <w:rPr>
          <w:rFonts w:ascii="Lato" w:cs="Lato" w:eastAsia="Lato" w:hAnsi="Lato"/>
        </w:rPr>
      </w:pPr>
      <w:r w:rsidDel="00000000" w:rsidR="00000000" w:rsidRPr="00000000">
        <w:rPr>
          <w:rFonts w:ascii="Lato" w:cs="Lato" w:eastAsia="Lato" w:hAnsi="Lato"/>
          <w:rtl w:val="0"/>
        </w:rPr>
        <w:t xml:space="preserve">This shift has profound implications for creative and cognitive systems, as it introduces non-deterministic generative agents into traditionally human-centered domains.</w:t>
      </w:r>
    </w:p>
    <w:p w:rsidR="00000000" w:rsidDel="00000000" w:rsidP="00000000" w:rsidRDefault="00000000" w:rsidRPr="00000000" w14:paraId="0000002E">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2"/>
        <w:keepNext w:val="0"/>
        <w:keepLines w:val="0"/>
        <w:spacing w:after="80" w:before="360" w:lineRule="auto"/>
        <w:rPr>
          <w:sz w:val="34"/>
          <w:szCs w:val="34"/>
        </w:rPr>
      </w:pPr>
      <w:bookmarkStart w:colFirst="0" w:colLast="0" w:name="_ou2s6shuvsjd" w:id="11"/>
      <w:bookmarkEnd w:id="11"/>
      <w:r w:rsidDel="00000000" w:rsidR="00000000" w:rsidRPr="00000000">
        <w:rPr>
          <w:sz w:val="34"/>
          <w:szCs w:val="34"/>
          <w:rtl w:val="0"/>
        </w:rPr>
        <w:t xml:space="preserve">2.2 Computational Creativity and Co-Creative Systems</w:t>
      </w:r>
    </w:p>
    <w:p w:rsidR="00000000" w:rsidDel="00000000" w:rsidP="00000000" w:rsidRDefault="00000000" w:rsidRPr="00000000" w14:paraId="00000030">
      <w:pPr>
        <w:spacing w:after="240" w:before="240" w:lineRule="auto"/>
        <w:rPr>
          <w:rFonts w:ascii="Lato" w:cs="Lato" w:eastAsia="Lato" w:hAnsi="Lato"/>
        </w:rPr>
      </w:pPr>
      <w:r w:rsidDel="00000000" w:rsidR="00000000" w:rsidRPr="00000000">
        <w:rPr>
          <w:rFonts w:ascii="Lato" w:cs="Lato" w:eastAsia="Lato" w:hAnsi="Lato"/>
          <w:rtl w:val="0"/>
        </w:rPr>
        <w:t xml:space="preserve">The concept of computational creativity has been extensively studied in both artificial intelligence and design research. Boden (2004) defines creativity in computational terms as the ability of systems to generate novel and valuable ideas within a conceptual space. Subsequent research by Colton and Wiggins (2012) further formalizes computational creativity as a field that studies both creative systems and creative processes.</w:t>
      </w:r>
    </w:p>
    <w:p w:rsidR="00000000" w:rsidDel="00000000" w:rsidP="00000000" w:rsidRDefault="00000000" w:rsidRPr="00000000" w14:paraId="00000031">
      <w:pPr>
        <w:spacing w:after="240" w:before="240" w:lineRule="auto"/>
        <w:rPr>
          <w:rFonts w:ascii="Lato" w:cs="Lato" w:eastAsia="Lato" w:hAnsi="Lato"/>
        </w:rPr>
      </w:pPr>
      <w:r w:rsidDel="00000000" w:rsidR="00000000" w:rsidRPr="00000000">
        <w:rPr>
          <w:rFonts w:ascii="Lato" w:cs="Lato" w:eastAsia="Lato" w:hAnsi="Lato"/>
          <w:rtl w:val="0"/>
        </w:rPr>
        <w:t xml:space="preserve">More recent work focuses on </w:t>
      </w:r>
      <w:r w:rsidDel="00000000" w:rsidR="00000000" w:rsidRPr="00000000">
        <w:rPr>
          <w:rFonts w:ascii="Lato" w:cs="Lato" w:eastAsia="Lato" w:hAnsi="Lato"/>
          <w:b w:val="1"/>
          <w:bCs w:val="1"/>
          <w:rtl w:val="0"/>
        </w:rPr>
        <w:t xml:space="preserve">co-creativity</w:t>
      </w:r>
      <w:r w:rsidDel="00000000" w:rsidR="00000000" w:rsidRPr="00000000">
        <w:rPr>
          <w:rFonts w:ascii="Lato" w:cs="Lato" w:eastAsia="Lato" w:hAnsi="Lato"/>
          <w:rtl w:val="0"/>
        </w:rPr>
        <w:t xml:space="preserve">, where humans and machines collaborate in shared creative spaces. Davis et al. (2016) and Subramonyam et al. (2022) describe these systems as </w:t>
      </w:r>
      <w:r w:rsidDel="00000000" w:rsidR="00000000" w:rsidRPr="00000000">
        <w:rPr>
          <w:rFonts w:ascii="Lato" w:cs="Lato" w:eastAsia="Lato" w:hAnsi="Lato"/>
          <w:b w:val="1"/>
          <w:bCs w:val="1"/>
          <w:rtl w:val="0"/>
        </w:rPr>
        <w:t xml:space="preserve">mixed-initiative environments</w:t>
      </w:r>
      <w:r w:rsidDel="00000000" w:rsidR="00000000" w:rsidRPr="00000000">
        <w:rPr>
          <w:rFonts w:ascii="Lato" w:cs="Lato" w:eastAsia="Lato" w:hAnsi="Lato"/>
          <w:rtl w:val="0"/>
        </w:rPr>
        <w:t xml:space="preserve">, where both agents contribute to the generation and evaluation of creative outputs.</w:t>
      </w:r>
    </w:p>
    <w:p w:rsidR="00000000" w:rsidDel="00000000" w:rsidP="00000000" w:rsidRDefault="00000000" w:rsidRPr="00000000" w14:paraId="00000032">
      <w:pPr>
        <w:spacing w:after="240" w:before="240" w:lineRule="auto"/>
        <w:rPr>
          <w:rFonts w:ascii="Lato" w:cs="Lato" w:eastAsia="Lato" w:hAnsi="Lato"/>
        </w:rPr>
      </w:pPr>
      <w:r w:rsidDel="00000000" w:rsidR="00000000" w:rsidRPr="00000000">
        <w:rPr>
          <w:rFonts w:ascii="Lato" w:cs="Lato" w:eastAsia="Lato" w:hAnsi="Lato"/>
          <w:rtl w:val="0"/>
        </w:rPr>
        <w:t xml:space="preserve">However, existing literature often treats AI as either a tool or collaborator, without fully addressing the redistribution of epistemic authority that occurs in such systems. The NIMI Framework extends this discourse by positioning AI as a structural participant in knowledge production systems.</w:t>
      </w:r>
    </w:p>
    <w:p w:rsidR="00000000" w:rsidDel="00000000" w:rsidP="00000000" w:rsidRDefault="00000000" w:rsidRPr="00000000" w14:paraId="00000033">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2"/>
        <w:keepNext w:val="0"/>
        <w:keepLines w:val="0"/>
        <w:spacing w:after="80" w:before="360" w:lineRule="auto"/>
        <w:rPr>
          <w:sz w:val="34"/>
          <w:szCs w:val="34"/>
        </w:rPr>
      </w:pPr>
      <w:bookmarkStart w:colFirst="0" w:colLast="0" w:name="_t5g4ni652hb7" w:id="12"/>
      <w:bookmarkEnd w:id="12"/>
      <w:r w:rsidDel="00000000" w:rsidR="00000000" w:rsidRPr="00000000">
        <w:rPr>
          <w:sz w:val="34"/>
          <w:szCs w:val="34"/>
          <w:rtl w:val="0"/>
        </w:rPr>
        <w:t xml:space="preserve">2.3 Design Thinking in the Age of Artificial Intelligence</w:t>
      </w:r>
    </w:p>
    <w:p w:rsidR="00000000" w:rsidDel="00000000" w:rsidP="00000000" w:rsidRDefault="00000000" w:rsidRPr="00000000" w14:paraId="00000035">
      <w:pPr>
        <w:spacing w:after="240" w:before="240" w:lineRule="auto"/>
        <w:rPr>
          <w:rFonts w:ascii="Lato" w:cs="Lato" w:eastAsia="Lato" w:hAnsi="Lato"/>
        </w:rPr>
      </w:pPr>
      <w:r w:rsidDel="00000000" w:rsidR="00000000" w:rsidRPr="00000000">
        <w:rPr>
          <w:rFonts w:ascii="Lato" w:cs="Lato" w:eastAsia="Lato" w:hAnsi="Lato"/>
          <w:rtl w:val="0"/>
        </w:rPr>
        <w:t xml:space="preserve">Design Thinking has long been established as a human-centered methodology for problem solving and innovation (Brown, 2008). Its iterative structure—empathize, define, ideate, prototype, test—has been widely adopted across industries.</w:t>
      </w:r>
    </w:p>
    <w:p w:rsidR="00000000" w:rsidDel="00000000" w:rsidP="00000000" w:rsidRDefault="00000000" w:rsidRPr="00000000" w14:paraId="00000036">
      <w:pPr>
        <w:spacing w:after="240" w:before="240" w:lineRule="auto"/>
        <w:rPr>
          <w:rFonts w:ascii="Lato" w:cs="Lato" w:eastAsia="Lato" w:hAnsi="Lato"/>
        </w:rPr>
      </w:pPr>
      <w:r w:rsidDel="00000000" w:rsidR="00000000" w:rsidRPr="00000000">
        <w:rPr>
          <w:rFonts w:ascii="Lato" w:cs="Lato" w:eastAsia="Lato" w:hAnsi="Lato"/>
          <w:rtl w:val="0"/>
        </w:rPr>
        <w:t xml:space="preserve">The integration of AI into design processes introduces new forms of augmentation that challenge traditional linear workflows. Recent studies in AI-assisted design demonstrate that generative systems can accelerate ideation cycles, expand solution spaces, and introduce non-intuitive design alternatives.</w:t>
      </w:r>
    </w:p>
    <w:p w:rsidR="00000000" w:rsidDel="00000000" w:rsidP="00000000" w:rsidRDefault="00000000" w:rsidRPr="00000000" w14:paraId="00000037">
      <w:pPr>
        <w:spacing w:after="240" w:before="240" w:lineRule="auto"/>
        <w:rPr>
          <w:rFonts w:ascii="Lato" w:cs="Lato" w:eastAsia="Lato" w:hAnsi="Lato"/>
        </w:rPr>
      </w:pPr>
      <w:r w:rsidDel="00000000" w:rsidR="00000000" w:rsidRPr="00000000">
        <w:rPr>
          <w:rFonts w:ascii="Lato" w:cs="Lato" w:eastAsia="Lato" w:hAnsi="Lato"/>
          <w:rtl w:val="0"/>
        </w:rPr>
        <w:t xml:space="preserve">However, this augmentation raises critical questions regarding authorship, originality, and decision-making authority. The emerging paradigm of </w:t>
      </w:r>
      <w:r w:rsidDel="00000000" w:rsidR="00000000" w:rsidRPr="00000000">
        <w:rPr>
          <w:rFonts w:ascii="Lato" w:cs="Lato" w:eastAsia="Lato" w:hAnsi="Lato"/>
          <w:b w:val="1"/>
          <w:bCs w:val="1"/>
          <w:rtl w:val="0"/>
        </w:rPr>
        <w:t xml:space="preserve">Designer as Arbiter</w:t>
      </w:r>
      <w:r w:rsidDel="00000000" w:rsidR="00000000" w:rsidRPr="00000000">
        <w:rPr>
          <w:rFonts w:ascii="Lato" w:cs="Lato" w:eastAsia="Lato" w:hAnsi="Lato"/>
          <w:rtl w:val="0"/>
        </w:rPr>
        <w:t xml:space="preserve"> reflects this shift, positioning designers not as sole creators but as evaluators and curators of machine-generated possibilities.</w:t>
      </w:r>
    </w:p>
    <w:p w:rsidR="00000000" w:rsidDel="00000000" w:rsidP="00000000" w:rsidRDefault="00000000" w:rsidRPr="00000000" w14:paraId="00000038">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Style w:val="Heading2"/>
        <w:keepNext w:val="0"/>
        <w:keepLines w:val="0"/>
        <w:spacing w:after="80" w:before="360" w:lineRule="auto"/>
        <w:rPr>
          <w:sz w:val="34"/>
          <w:szCs w:val="34"/>
        </w:rPr>
      </w:pPr>
      <w:bookmarkStart w:colFirst="0" w:colLast="0" w:name="_yhjy9am61765" w:id="13"/>
      <w:bookmarkEnd w:id="13"/>
      <w:r w:rsidDel="00000000" w:rsidR="00000000" w:rsidRPr="00000000">
        <w:rPr>
          <w:sz w:val="34"/>
          <w:szCs w:val="34"/>
          <w:rtl w:val="0"/>
        </w:rPr>
        <w:t xml:space="preserve">2.4 Human–AI Collaboration and Mixed-Initiative Systems</w:t>
      </w:r>
    </w:p>
    <w:p w:rsidR="00000000" w:rsidDel="00000000" w:rsidP="00000000" w:rsidRDefault="00000000" w:rsidRPr="00000000" w14:paraId="0000003A">
      <w:pPr>
        <w:spacing w:after="240" w:before="240" w:lineRule="auto"/>
        <w:rPr>
          <w:rFonts w:ascii="Lato" w:cs="Lato" w:eastAsia="Lato" w:hAnsi="Lato"/>
        </w:rPr>
      </w:pPr>
      <w:r w:rsidDel="00000000" w:rsidR="00000000" w:rsidRPr="00000000">
        <w:rPr>
          <w:rFonts w:ascii="Lato" w:cs="Lato" w:eastAsia="Lato" w:hAnsi="Lato"/>
          <w:rtl w:val="0"/>
        </w:rPr>
        <w:t xml:space="preserve">Mixed-initiative systems represent a key conceptual foundation for understanding human–AI co-creation. These systems are defined by shared control over problem-solving processes, where both human and machine agents can initiate actions and contribute solutions.</w:t>
      </w:r>
    </w:p>
    <w:p w:rsidR="00000000" w:rsidDel="00000000" w:rsidP="00000000" w:rsidRDefault="00000000" w:rsidRPr="00000000" w14:paraId="0000003B">
      <w:pPr>
        <w:spacing w:after="240" w:before="240" w:lineRule="auto"/>
        <w:rPr>
          <w:rFonts w:ascii="Lato" w:cs="Lato" w:eastAsia="Lato" w:hAnsi="Lato"/>
        </w:rPr>
      </w:pPr>
      <w:r w:rsidDel="00000000" w:rsidR="00000000" w:rsidRPr="00000000">
        <w:rPr>
          <w:rFonts w:ascii="Lato" w:cs="Lato" w:eastAsia="Lato" w:hAnsi="Lato"/>
          <w:rtl w:val="0"/>
        </w:rPr>
        <w:t xml:space="preserve">In design contexts, this leads to a reconfiguration of creative workflows, where AI systems function as generative engines and humans act as evaluative filters. This dynamic introduces new forms of distributed cognition, where creative responsibility is shared across human–machine boundaries.</w:t>
      </w:r>
    </w:p>
    <w:p w:rsidR="00000000" w:rsidDel="00000000" w:rsidP="00000000" w:rsidRDefault="00000000" w:rsidRPr="00000000" w14:paraId="0000003C">
      <w:pPr>
        <w:spacing w:after="240" w:before="240" w:lineRule="auto"/>
        <w:rPr>
          <w:rFonts w:ascii="Lato" w:cs="Lato" w:eastAsia="Lato" w:hAnsi="Lato"/>
        </w:rPr>
      </w:pPr>
      <w:r w:rsidDel="00000000" w:rsidR="00000000" w:rsidRPr="00000000">
        <w:rPr>
          <w:rFonts w:ascii="Lato" w:cs="Lato" w:eastAsia="Lato" w:hAnsi="Lato"/>
          <w:rtl w:val="0"/>
        </w:rPr>
        <w:t xml:space="preserve">Despite its promise, mixed-initiative co-creation also introduces challenges related to transparency, interpretability, and control asymmetry.</w:t>
      </w:r>
    </w:p>
    <w:p w:rsidR="00000000" w:rsidDel="00000000" w:rsidP="00000000" w:rsidRDefault="00000000" w:rsidRPr="00000000" w14:paraId="0000003D">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Style w:val="Heading2"/>
        <w:keepNext w:val="0"/>
        <w:keepLines w:val="0"/>
        <w:spacing w:after="80" w:before="360" w:lineRule="auto"/>
        <w:rPr>
          <w:sz w:val="34"/>
          <w:szCs w:val="34"/>
        </w:rPr>
      </w:pPr>
      <w:bookmarkStart w:colFirst="0" w:colLast="0" w:name="_wkfeqpxh7ppb" w:id="14"/>
      <w:bookmarkEnd w:id="14"/>
      <w:r w:rsidDel="00000000" w:rsidR="00000000" w:rsidRPr="00000000">
        <w:rPr>
          <w:sz w:val="34"/>
          <w:szCs w:val="34"/>
          <w:rtl w:val="0"/>
        </w:rPr>
        <w:t xml:space="preserve">2.5 AI in Education and Adaptive Learning Systems</w:t>
      </w:r>
    </w:p>
    <w:p w:rsidR="00000000" w:rsidDel="00000000" w:rsidP="00000000" w:rsidRDefault="00000000" w:rsidRPr="00000000" w14:paraId="0000003F">
      <w:pPr>
        <w:spacing w:after="240" w:before="240" w:lineRule="auto"/>
        <w:rPr>
          <w:rFonts w:ascii="Lato" w:cs="Lato" w:eastAsia="Lato" w:hAnsi="Lato"/>
        </w:rPr>
      </w:pPr>
      <w:r w:rsidDel="00000000" w:rsidR="00000000" w:rsidRPr="00000000">
        <w:rPr>
          <w:rFonts w:ascii="Lato" w:cs="Lato" w:eastAsia="Lato" w:hAnsi="Lato"/>
          <w:rtl w:val="0"/>
        </w:rPr>
        <w:t xml:space="preserve">The application of AI in education has evolved from rule-based tutoring systems to adaptive learning platforms capable of real-time personalization. Holmes et al. (2019) highlight the potential of AI to transform education through personalized feedback, adaptive curricula, and intelligent tutoring systems.</w:t>
      </w:r>
    </w:p>
    <w:p w:rsidR="00000000" w:rsidDel="00000000" w:rsidP="00000000" w:rsidRDefault="00000000" w:rsidRPr="00000000" w14:paraId="00000040">
      <w:pPr>
        <w:spacing w:after="240" w:before="240" w:lineRule="auto"/>
        <w:rPr>
          <w:rFonts w:ascii="Lato" w:cs="Lato" w:eastAsia="Lato" w:hAnsi="Lato"/>
        </w:rPr>
      </w:pPr>
      <w:r w:rsidDel="00000000" w:rsidR="00000000" w:rsidRPr="00000000">
        <w:rPr>
          <w:rFonts w:ascii="Lato" w:cs="Lato" w:eastAsia="Lato" w:hAnsi="Lato"/>
          <w:rtl w:val="0"/>
        </w:rPr>
        <w:t xml:space="preserve">However, the integration of generative systems introduces new complexities. Unlike deterministic systems, GenAI can produce open-ended educational content, raising questions about epistemic reliability and pedagogical consistency.</w:t>
      </w:r>
    </w:p>
    <w:p w:rsidR="00000000" w:rsidDel="00000000" w:rsidP="00000000" w:rsidRDefault="00000000" w:rsidRPr="00000000" w14:paraId="00000041">
      <w:pPr>
        <w:spacing w:after="240" w:before="240" w:lineRule="auto"/>
        <w:rPr>
          <w:rFonts w:ascii="Lato" w:cs="Lato" w:eastAsia="Lato" w:hAnsi="Lato"/>
        </w:rPr>
      </w:pPr>
      <w:r w:rsidDel="00000000" w:rsidR="00000000" w:rsidRPr="00000000">
        <w:rPr>
          <w:rFonts w:ascii="Lato" w:cs="Lato" w:eastAsia="Lato" w:hAnsi="Lato"/>
          <w:rtl w:val="0"/>
        </w:rPr>
        <w:t xml:space="preserve">The concept of </w:t>
      </w:r>
      <w:r w:rsidDel="00000000" w:rsidR="00000000" w:rsidRPr="00000000">
        <w:rPr>
          <w:rFonts w:ascii="Lato" w:cs="Lato" w:eastAsia="Lato" w:hAnsi="Lato"/>
          <w:b w:val="1"/>
          <w:bCs w:val="1"/>
          <w:rtl w:val="0"/>
        </w:rPr>
        <w:t xml:space="preserve">Liquid Learning</w:t>
      </w:r>
      <w:r w:rsidDel="00000000" w:rsidR="00000000" w:rsidRPr="00000000">
        <w:rPr>
          <w:rFonts w:ascii="Lato" w:cs="Lato" w:eastAsia="Lato" w:hAnsi="Lato"/>
          <w:rtl w:val="0"/>
        </w:rPr>
        <w:t xml:space="preserve">, as proposed in this paper, builds on these developments by describing an adaptive, non-linear educational ecosystem in which learning trajectories are dynamically shaped by AI systems.</w:t>
      </w:r>
    </w:p>
    <w:p w:rsidR="00000000" w:rsidDel="00000000" w:rsidP="00000000" w:rsidRDefault="00000000" w:rsidRPr="00000000" w14:paraId="00000042">
      <w:pPr>
        <w:spacing w:after="240" w:before="240" w:lineRule="auto"/>
        <w:rPr>
          <w:rFonts w:ascii="Lato" w:cs="Lato" w:eastAsia="Lato" w:hAnsi="Lato"/>
        </w:rPr>
      </w:pPr>
      <w:r w:rsidDel="00000000" w:rsidR="00000000" w:rsidRPr="00000000">
        <w:rPr>
          <w:rtl w:val="0"/>
        </w:rPr>
      </w:r>
    </w:p>
    <w:p w:rsidR="00000000" w:rsidDel="00000000" w:rsidP="00000000" w:rsidRDefault="00000000" w:rsidRPr="00000000" w14:paraId="00000043">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rPr/>
      </w:pPr>
      <w:bookmarkStart w:colFirst="0" w:colLast="0" w:name="_le65n6lb01h9" w:id="15"/>
      <w:bookmarkEnd w:id="15"/>
      <w:r w:rsidDel="00000000" w:rsidR="00000000" w:rsidRPr="00000000">
        <w:rPr>
          <w:rtl w:val="0"/>
        </w:rPr>
        <w:t xml:space="preserve">3. THEORETICAL FRAMEWORK</w:t>
      </w:r>
    </w:p>
    <w:p w:rsidR="00000000" w:rsidDel="00000000" w:rsidP="00000000" w:rsidRDefault="00000000" w:rsidRPr="00000000" w14:paraId="00000044">
      <w:pPr>
        <w:pStyle w:val="Heading2"/>
        <w:keepNext w:val="0"/>
        <w:keepLines w:val="0"/>
        <w:spacing w:after="80" w:before="360" w:lineRule="auto"/>
        <w:rPr>
          <w:sz w:val="34"/>
          <w:szCs w:val="34"/>
        </w:rPr>
      </w:pPr>
      <w:bookmarkStart w:colFirst="0" w:colLast="0" w:name="_4xb6zbu6h4cy" w:id="16"/>
      <w:bookmarkEnd w:id="16"/>
      <w:r w:rsidDel="00000000" w:rsidR="00000000" w:rsidRPr="00000000">
        <w:rPr>
          <w:sz w:val="34"/>
          <w:szCs w:val="34"/>
          <w:rtl w:val="0"/>
        </w:rPr>
        <w:t xml:space="preserve">3.1 Conceptual Foundations of the NIMI Framework</w:t>
      </w:r>
    </w:p>
    <w:p w:rsidR="00000000" w:rsidDel="00000000" w:rsidP="00000000" w:rsidRDefault="00000000" w:rsidRPr="00000000" w14:paraId="00000045">
      <w:pPr>
        <w:spacing w:after="240" w:before="240" w:lineRule="auto"/>
        <w:rPr>
          <w:rFonts w:ascii="Lato" w:cs="Lato" w:eastAsia="Lato" w:hAnsi="Lato"/>
        </w:rPr>
      </w:pPr>
      <w:r w:rsidDel="00000000" w:rsidR="00000000" w:rsidRPr="00000000">
        <w:rPr>
          <w:rFonts w:ascii="Lato" w:cs="Lato" w:eastAsia="Lato" w:hAnsi="Lato"/>
          <w:rtl w:val="0"/>
        </w:rPr>
        <w:t xml:space="preserve">The NIMI Framework is grounded in a hybrid theoretical landscape that integrates design research, systems thinking, and futures studies. Rather than positioning itself as a purely analytical taxonomy, NIMI operates as a </w:t>
      </w:r>
      <w:r w:rsidDel="00000000" w:rsidR="00000000" w:rsidRPr="00000000">
        <w:rPr>
          <w:rFonts w:ascii="Lato" w:cs="Lato" w:eastAsia="Lato" w:hAnsi="Lato"/>
          <w:b w:val="1"/>
          <w:bCs w:val="1"/>
          <w:rtl w:val="0"/>
        </w:rPr>
        <w:t xml:space="preserve">multi-layer interpretative system</w:t>
      </w:r>
      <w:r w:rsidDel="00000000" w:rsidR="00000000" w:rsidRPr="00000000">
        <w:rPr>
          <w:rFonts w:ascii="Lato" w:cs="Lato" w:eastAsia="Lato" w:hAnsi="Lato"/>
          <w:rtl w:val="0"/>
        </w:rPr>
        <w:t xml:space="preserve"> designed to capture the dynamics of emergent technological transformation.</w:t>
      </w:r>
    </w:p>
    <w:p w:rsidR="00000000" w:rsidDel="00000000" w:rsidP="00000000" w:rsidRDefault="00000000" w:rsidRPr="00000000" w14:paraId="00000046">
      <w:pPr>
        <w:spacing w:after="240" w:before="240" w:lineRule="auto"/>
        <w:rPr>
          <w:rFonts w:ascii="Lato" w:cs="Lato" w:eastAsia="Lato" w:hAnsi="Lato"/>
        </w:rPr>
      </w:pPr>
      <w:r w:rsidDel="00000000" w:rsidR="00000000" w:rsidRPr="00000000">
        <w:rPr>
          <w:rFonts w:ascii="Lato" w:cs="Lato" w:eastAsia="Lato" w:hAnsi="Lato"/>
          <w:rtl w:val="0"/>
        </w:rPr>
        <w:t xml:space="preserve">At its core, the framework assumes that Generative AI systems are not isolated technological artifacts but </w:t>
      </w:r>
      <w:r w:rsidDel="00000000" w:rsidR="00000000" w:rsidRPr="00000000">
        <w:rPr>
          <w:rFonts w:ascii="Lato" w:cs="Lato" w:eastAsia="Lato" w:hAnsi="Lato"/>
          <w:b w:val="1"/>
          <w:bCs w:val="1"/>
          <w:rtl w:val="0"/>
        </w:rPr>
        <w:t xml:space="preserve">socio-technical assemblages</w:t>
      </w:r>
      <w:r w:rsidDel="00000000" w:rsidR="00000000" w:rsidRPr="00000000">
        <w:rPr>
          <w:rFonts w:ascii="Lato" w:cs="Lato" w:eastAsia="Lato" w:hAnsi="Lato"/>
          <w:rtl w:val="0"/>
        </w:rPr>
        <w:t xml:space="preserve"> that continuously reshape the conditions under which knowledge, creativity, and institutional practices are produced.</w:t>
      </w:r>
    </w:p>
    <w:p w:rsidR="00000000" w:rsidDel="00000000" w:rsidP="00000000" w:rsidRDefault="00000000" w:rsidRPr="00000000" w14:paraId="00000047">
      <w:pPr>
        <w:spacing w:after="240" w:before="240" w:lineRule="auto"/>
        <w:rPr>
          <w:rFonts w:ascii="Lato" w:cs="Lato" w:eastAsia="Lato" w:hAnsi="Lato"/>
        </w:rPr>
      </w:pPr>
      <w:r w:rsidDel="00000000" w:rsidR="00000000" w:rsidRPr="00000000">
        <w:rPr>
          <w:rFonts w:ascii="Lato" w:cs="Lato" w:eastAsia="Lato" w:hAnsi="Lato"/>
          <w:rtl w:val="0"/>
        </w:rPr>
        <w:t xml:space="preserve">This assumption aligns with interpretative traditions in systems theory (Checkland, 1999) and constructivist epistemology, where meaning is not intrinsic to systems but emerges through interaction between observers, technologies, and contexts.</w:t>
      </w:r>
    </w:p>
    <w:p w:rsidR="00000000" w:rsidDel="00000000" w:rsidP="00000000" w:rsidRDefault="00000000" w:rsidRPr="00000000" w14:paraId="00000048">
      <w:pPr>
        <w:spacing w:after="240" w:before="240" w:lineRule="auto"/>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2"/>
        <w:keepNext w:val="0"/>
        <w:keepLines w:val="0"/>
        <w:spacing w:after="80" w:before="360" w:lineRule="auto"/>
        <w:rPr>
          <w:sz w:val="34"/>
          <w:szCs w:val="34"/>
        </w:rPr>
      </w:pPr>
      <w:bookmarkStart w:colFirst="0" w:colLast="0" w:name="_rd7g13hx1uxr" w:id="17"/>
      <w:bookmarkEnd w:id="17"/>
      <w:r w:rsidDel="00000000" w:rsidR="00000000" w:rsidRPr="00000000">
        <w:rPr>
          <w:sz w:val="34"/>
          <w:szCs w:val="34"/>
          <w:rtl w:val="0"/>
        </w:rPr>
        <w:t xml:space="preserve">3.2 From Trend Analysis to Sensemaking Systems</w:t>
      </w:r>
    </w:p>
    <w:p w:rsidR="00000000" w:rsidDel="00000000" w:rsidP="00000000" w:rsidRDefault="00000000" w:rsidRPr="00000000" w14:paraId="0000004A">
      <w:pPr>
        <w:spacing w:after="240" w:before="240" w:lineRule="auto"/>
        <w:rPr>
          <w:rFonts w:ascii="Lato" w:cs="Lato" w:eastAsia="Lato" w:hAnsi="Lato"/>
        </w:rPr>
      </w:pPr>
      <w:r w:rsidDel="00000000" w:rsidR="00000000" w:rsidRPr="00000000">
        <w:rPr>
          <w:rFonts w:ascii="Lato" w:cs="Lato" w:eastAsia="Lato" w:hAnsi="Lato"/>
          <w:rtl w:val="0"/>
        </w:rPr>
        <w:t xml:space="preserve">Traditional foresight models such as STEEP analysis or the Gartner Hype Cycle are primarily designed for </w:t>
      </w:r>
      <w:r w:rsidDel="00000000" w:rsidR="00000000" w:rsidRPr="00000000">
        <w:rPr>
          <w:rFonts w:ascii="Lato" w:cs="Lato" w:eastAsia="Lato" w:hAnsi="Lato"/>
          <w:b w:val="1"/>
          <w:bCs w:val="1"/>
          <w:rtl w:val="0"/>
        </w:rPr>
        <w:t xml:space="preserve">classification and temporal forecasting</w:t>
      </w:r>
      <w:r w:rsidDel="00000000" w:rsidR="00000000" w:rsidRPr="00000000">
        <w:rPr>
          <w:rFonts w:ascii="Lato" w:cs="Lato" w:eastAsia="Lato" w:hAnsi="Lato"/>
          <w:rtl w:val="0"/>
        </w:rPr>
        <w:t xml:space="preserve">. In contrast, NIMI reframes trend analysis as a process of </w:t>
      </w:r>
      <w:r w:rsidDel="00000000" w:rsidR="00000000" w:rsidRPr="00000000">
        <w:rPr>
          <w:rFonts w:ascii="Lato" w:cs="Lato" w:eastAsia="Lato" w:hAnsi="Lato"/>
          <w:b w:val="1"/>
          <w:bCs w:val="1"/>
          <w:rtl w:val="0"/>
        </w:rPr>
        <w:t xml:space="preserve">sensemaking under conditions of high uncertainty</w:t>
      </w:r>
      <w:r w:rsidDel="00000000" w:rsidR="00000000" w:rsidRPr="00000000">
        <w:rPr>
          <w:rFonts w:ascii="Lato" w:cs="Lato" w:eastAsia="Lato" w:hAnsi="Lato"/>
          <w:rtl w:val="0"/>
        </w:rPr>
        <w:t xml:space="preserve">.</w:t>
      </w:r>
    </w:p>
    <w:p w:rsidR="00000000" w:rsidDel="00000000" w:rsidP="00000000" w:rsidRDefault="00000000" w:rsidRPr="00000000" w14:paraId="0000004B">
      <w:pPr>
        <w:spacing w:after="240" w:before="240" w:lineRule="auto"/>
        <w:rPr>
          <w:rFonts w:ascii="Lato" w:cs="Lato" w:eastAsia="Lato" w:hAnsi="Lato"/>
        </w:rPr>
      </w:pPr>
      <w:r w:rsidDel="00000000" w:rsidR="00000000" w:rsidRPr="00000000">
        <w:rPr>
          <w:rFonts w:ascii="Lato" w:cs="Lato" w:eastAsia="Lato" w:hAnsi="Lato"/>
          <w:rtl w:val="0"/>
        </w:rPr>
        <w:t xml:space="preserve">Sensemaking, in this context, refers to the continuous interpretation of fragmented, heterogeneous signals emerging from rapidly evolving technological ecosystems. These signals include:</w:t>
      </w:r>
    </w:p>
    <w:p w:rsidR="00000000" w:rsidDel="00000000" w:rsidP="00000000" w:rsidRDefault="00000000" w:rsidRPr="00000000" w14:paraId="0000004C">
      <w:pPr>
        <w:numPr>
          <w:ilvl w:val="0"/>
          <w:numId w:val="27"/>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technological artifacts (tools, models, platforms)</w:t>
      </w:r>
    </w:p>
    <w:p w:rsidR="00000000" w:rsidDel="00000000" w:rsidP="00000000" w:rsidRDefault="00000000" w:rsidRPr="00000000" w14:paraId="0000004D">
      <w:pPr>
        <w:numPr>
          <w:ilvl w:val="0"/>
          <w:numId w:val="27"/>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behavioral shifts in users and practitioners</w:t>
      </w:r>
    </w:p>
    <w:p w:rsidR="00000000" w:rsidDel="00000000" w:rsidP="00000000" w:rsidRDefault="00000000" w:rsidRPr="00000000" w14:paraId="0000004E">
      <w:pPr>
        <w:numPr>
          <w:ilvl w:val="0"/>
          <w:numId w:val="27"/>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emerging design and educational practices</w:t>
      </w:r>
    </w:p>
    <w:p w:rsidR="00000000" w:rsidDel="00000000" w:rsidP="00000000" w:rsidRDefault="00000000" w:rsidRPr="00000000" w14:paraId="0000004F">
      <w:pPr>
        <w:numPr>
          <w:ilvl w:val="0"/>
          <w:numId w:val="27"/>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regulatory and institutional responses</w:t>
      </w:r>
    </w:p>
    <w:p w:rsidR="00000000" w:rsidDel="00000000" w:rsidP="00000000" w:rsidRDefault="00000000" w:rsidRPr="00000000" w14:paraId="00000050">
      <w:pPr>
        <w:spacing w:after="240" w:before="240" w:lineRule="auto"/>
        <w:rPr>
          <w:rFonts w:ascii="Lato" w:cs="Lato" w:eastAsia="Lato" w:hAnsi="Lato"/>
        </w:rPr>
      </w:pPr>
      <w:r w:rsidDel="00000000" w:rsidR="00000000" w:rsidRPr="00000000">
        <w:rPr>
          <w:rFonts w:ascii="Lato" w:cs="Lato" w:eastAsia="Lato" w:hAnsi="Lato"/>
          <w:rtl w:val="0"/>
        </w:rPr>
        <w:t xml:space="preserve">The NIMI Framework therefore does not attempt to predict future outcomes but to </w:t>
      </w:r>
      <w:r w:rsidDel="00000000" w:rsidR="00000000" w:rsidRPr="00000000">
        <w:rPr>
          <w:rFonts w:ascii="Lato" w:cs="Lato" w:eastAsia="Lato" w:hAnsi="Lato"/>
          <w:b w:val="1"/>
          <w:bCs w:val="1"/>
          <w:rtl w:val="0"/>
        </w:rPr>
        <w:t xml:space="preserve">structure the present complexity of emergence</w:t>
      </w:r>
      <w:r w:rsidDel="00000000" w:rsidR="00000000" w:rsidRPr="00000000">
        <w:rPr>
          <w:rFonts w:ascii="Lato" w:cs="Lato" w:eastAsia="Lato" w:hAnsi="Lato"/>
          <w:rtl w:val="0"/>
        </w:rPr>
        <w:t xml:space="preserve">.</w:t>
      </w:r>
    </w:p>
    <w:p w:rsidR="00000000" w:rsidDel="00000000" w:rsidP="00000000" w:rsidRDefault="00000000" w:rsidRPr="00000000" w14:paraId="00000051">
      <w:pPr>
        <w:spacing w:after="240" w:before="240" w:lineRule="auto"/>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2"/>
        <w:keepNext w:val="0"/>
        <w:keepLines w:val="0"/>
        <w:spacing w:after="80" w:before="360" w:lineRule="auto"/>
        <w:rPr>
          <w:sz w:val="34"/>
          <w:szCs w:val="34"/>
        </w:rPr>
      </w:pPr>
      <w:bookmarkStart w:colFirst="0" w:colLast="0" w:name="_rt3k1g2agix7" w:id="18"/>
      <w:bookmarkEnd w:id="18"/>
      <w:r w:rsidDel="00000000" w:rsidR="00000000" w:rsidRPr="00000000">
        <w:rPr>
          <w:sz w:val="34"/>
          <w:szCs w:val="34"/>
          <w:rtl w:val="0"/>
        </w:rPr>
        <w:t xml:space="preserve">3.3 Epistemological Position: Constructivist and Relational</w:t>
      </w:r>
    </w:p>
    <w:p w:rsidR="00000000" w:rsidDel="00000000" w:rsidP="00000000" w:rsidRDefault="00000000" w:rsidRPr="00000000" w14:paraId="00000053">
      <w:pPr>
        <w:spacing w:after="240" w:before="240" w:lineRule="auto"/>
        <w:rPr>
          <w:rFonts w:ascii="Lato" w:cs="Lato" w:eastAsia="Lato" w:hAnsi="Lato"/>
        </w:rPr>
      </w:pPr>
      <w:r w:rsidDel="00000000" w:rsidR="00000000" w:rsidRPr="00000000">
        <w:rPr>
          <w:rFonts w:ascii="Lato" w:cs="Lato" w:eastAsia="Lato" w:hAnsi="Lato"/>
          <w:rtl w:val="0"/>
        </w:rPr>
        <w:t xml:space="preserve">The epistemological stance of this study is fundamentally constructivist. Knowledge is treated not as an objective representation of reality but as a </w:t>
      </w:r>
      <w:r w:rsidDel="00000000" w:rsidR="00000000" w:rsidRPr="00000000">
        <w:rPr>
          <w:rFonts w:ascii="Lato" w:cs="Lato" w:eastAsia="Lato" w:hAnsi="Lato"/>
          <w:b w:val="1"/>
          <w:bCs w:val="1"/>
          <w:rtl w:val="0"/>
        </w:rPr>
        <w:t xml:space="preserve">relational construct produced through interaction between human interpretation and technological systems</w:t>
      </w:r>
      <w:r w:rsidDel="00000000" w:rsidR="00000000" w:rsidRPr="00000000">
        <w:rPr>
          <w:rFonts w:ascii="Lato" w:cs="Lato" w:eastAsia="Lato" w:hAnsi="Lato"/>
          <w:rtl w:val="0"/>
        </w:rPr>
        <w:t xml:space="preserve">.</w:t>
      </w:r>
    </w:p>
    <w:p w:rsidR="00000000" w:rsidDel="00000000" w:rsidP="00000000" w:rsidRDefault="00000000" w:rsidRPr="00000000" w14:paraId="00000054">
      <w:pPr>
        <w:spacing w:after="240" w:before="240" w:lineRule="auto"/>
        <w:rPr>
          <w:rFonts w:ascii="Lato" w:cs="Lato" w:eastAsia="Lato" w:hAnsi="Lato"/>
        </w:rPr>
      </w:pPr>
      <w:r w:rsidDel="00000000" w:rsidR="00000000" w:rsidRPr="00000000">
        <w:rPr>
          <w:rFonts w:ascii="Lato" w:cs="Lato" w:eastAsia="Lato" w:hAnsi="Lato"/>
          <w:rtl w:val="0"/>
        </w:rPr>
        <w:t xml:space="preserve">Within this perspective:</w:t>
      </w:r>
    </w:p>
    <w:p w:rsidR="00000000" w:rsidDel="00000000" w:rsidP="00000000" w:rsidRDefault="00000000" w:rsidRPr="00000000" w14:paraId="00000055">
      <w:pPr>
        <w:numPr>
          <w:ilvl w:val="0"/>
          <w:numId w:val="20"/>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technologies do not “contain meaning” but generate conditions for meaning-making</w:t>
      </w:r>
    </w:p>
    <w:p w:rsidR="00000000" w:rsidDel="00000000" w:rsidP="00000000" w:rsidRDefault="00000000" w:rsidRPr="00000000" w14:paraId="00000056">
      <w:pPr>
        <w:numPr>
          <w:ilvl w:val="0"/>
          <w:numId w:val="20"/>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trends are not discovered but interpreted</w:t>
      </w:r>
    </w:p>
    <w:p w:rsidR="00000000" w:rsidDel="00000000" w:rsidP="00000000" w:rsidRDefault="00000000" w:rsidRPr="00000000" w14:paraId="00000057">
      <w:pPr>
        <w:numPr>
          <w:ilvl w:val="0"/>
          <w:numId w:val="20"/>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frameworks are not neutral descriptions but epistemic instruments that shape perception itself</w:t>
      </w:r>
    </w:p>
    <w:p w:rsidR="00000000" w:rsidDel="00000000" w:rsidP="00000000" w:rsidRDefault="00000000" w:rsidRPr="00000000" w14:paraId="00000058">
      <w:pPr>
        <w:spacing w:after="240" w:before="240" w:lineRule="auto"/>
        <w:rPr>
          <w:rFonts w:ascii="Lato" w:cs="Lato" w:eastAsia="Lato" w:hAnsi="Lato"/>
        </w:rPr>
      </w:pPr>
      <w:r w:rsidDel="00000000" w:rsidR="00000000" w:rsidRPr="00000000">
        <w:rPr>
          <w:rFonts w:ascii="Lato" w:cs="Lato" w:eastAsia="Lato" w:hAnsi="Lato"/>
          <w:rtl w:val="0"/>
        </w:rPr>
        <w:t xml:space="preserve">This positions NIMI closer to grounded theory and interpretative design methodologies than to quantitative forecasting approaches.</w:t>
      </w:r>
    </w:p>
    <w:p w:rsidR="00000000" w:rsidDel="00000000" w:rsidP="00000000" w:rsidRDefault="00000000" w:rsidRPr="00000000" w14:paraId="00000059">
      <w:pPr>
        <w:spacing w:after="240" w:before="240" w:lineRule="auto"/>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2"/>
        <w:keepNext w:val="0"/>
        <w:keepLines w:val="0"/>
        <w:spacing w:after="80" w:before="360" w:lineRule="auto"/>
        <w:rPr>
          <w:sz w:val="34"/>
          <w:szCs w:val="34"/>
        </w:rPr>
      </w:pPr>
      <w:bookmarkStart w:colFirst="0" w:colLast="0" w:name="_np9tgp6o83sj" w:id="19"/>
      <w:bookmarkEnd w:id="19"/>
      <w:r w:rsidDel="00000000" w:rsidR="00000000" w:rsidRPr="00000000">
        <w:rPr>
          <w:sz w:val="34"/>
          <w:szCs w:val="34"/>
          <w:rtl w:val="0"/>
        </w:rPr>
        <w:t xml:space="preserve">3.4 Systemic Ontology of Generative AI</w:t>
      </w:r>
    </w:p>
    <w:p w:rsidR="00000000" w:rsidDel="00000000" w:rsidP="00000000" w:rsidRDefault="00000000" w:rsidRPr="00000000" w14:paraId="0000005B">
      <w:pPr>
        <w:spacing w:after="240" w:before="240" w:lineRule="auto"/>
        <w:rPr>
          <w:rFonts w:ascii="Lato" w:cs="Lato" w:eastAsia="Lato" w:hAnsi="Lato"/>
        </w:rPr>
      </w:pPr>
      <w:r w:rsidDel="00000000" w:rsidR="00000000" w:rsidRPr="00000000">
        <w:rPr>
          <w:rFonts w:ascii="Lato" w:cs="Lato" w:eastAsia="Lato" w:hAnsi="Lato"/>
          <w:rtl w:val="0"/>
        </w:rPr>
        <w:t xml:space="preserve">A central assumption of the framework is that Generative AI systems introduce a shift in the ontology of technological systems.</w:t>
      </w:r>
    </w:p>
    <w:p w:rsidR="00000000" w:rsidDel="00000000" w:rsidP="00000000" w:rsidRDefault="00000000" w:rsidRPr="00000000" w14:paraId="0000005C">
      <w:pPr>
        <w:spacing w:after="240" w:before="240" w:lineRule="auto"/>
        <w:rPr>
          <w:rFonts w:ascii="Lato" w:cs="Lato" w:eastAsia="Lato" w:hAnsi="Lato"/>
        </w:rPr>
      </w:pPr>
      <w:r w:rsidDel="00000000" w:rsidR="00000000" w:rsidRPr="00000000">
        <w:rPr>
          <w:rFonts w:ascii="Lato" w:cs="Lato" w:eastAsia="Lato" w:hAnsi="Lato"/>
          <w:rtl w:val="0"/>
        </w:rPr>
        <w:t xml:space="preserve">Where traditional software systems are deterministic and bounded, GenAI systems are:</w:t>
      </w:r>
    </w:p>
    <w:p w:rsidR="00000000" w:rsidDel="00000000" w:rsidP="00000000" w:rsidRDefault="00000000" w:rsidRPr="00000000" w14:paraId="0000005D">
      <w:pPr>
        <w:numPr>
          <w:ilvl w:val="0"/>
          <w:numId w:val="39"/>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probabilistic rather than rule-based</w:t>
      </w:r>
    </w:p>
    <w:p w:rsidR="00000000" w:rsidDel="00000000" w:rsidP="00000000" w:rsidRDefault="00000000" w:rsidRPr="00000000" w14:paraId="0000005E">
      <w:pPr>
        <w:numPr>
          <w:ilvl w:val="0"/>
          <w:numId w:val="3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generative rather than executory</w:t>
      </w:r>
    </w:p>
    <w:p w:rsidR="00000000" w:rsidDel="00000000" w:rsidP="00000000" w:rsidRDefault="00000000" w:rsidRPr="00000000" w14:paraId="0000005F">
      <w:pPr>
        <w:numPr>
          <w:ilvl w:val="0"/>
          <w:numId w:val="3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open-ended rather than task-specific</w:t>
      </w:r>
    </w:p>
    <w:p w:rsidR="00000000" w:rsidDel="00000000" w:rsidP="00000000" w:rsidRDefault="00000000" w:rsidRPr="00000000" w14:paraId="00000060">
      <w:pPr>
        <w:numPr>
          <w:ilvl w:val="0"/>
          <w:numId w:val="39"/>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adaptive rather than static</w:t>
      </w:r>
    </w:p>
    <w:p w:rsidR="00000000" w:rsidDel="00000000" w:rsidP="00000000" w:rsidRDefault="00000000" w:rsidRPr="00000000" w14:paraId="00000061">
      <w:pPr>
        <w:spacing w:after="240" w:before="240" w:lineRule="auto"/>
        <w:rPr>
          <w:rFonts w:ascii="Lato" w:cs="Lato" w:eastAsia="Lato" w:hAnsi="Lato"/>
        </w:rPr>
      </w:pPr>
      <w:r w:rsidDel="00000000" w:rsidR="00000000" w:rsidRPr="00000000">
        <w:rPr>
          <w:rFonts w:ascii="Lato" w:cs="Lato" w:eastAsia="Lato" w:hAnsi="Lato"/>
          <w:rtl w:val="0"/>
        </w:rPr>
        <w:t xml:space="preserve">This ontological shift necessitates a new analytical vocabulary capable of capturing </w:t>
      </w:r>
      <w:r w:rsidDel="00000000" w:rsidR="00000000" w:rsidRPr="00000000">
        <w:rPr>
          <w:rFonts w:ascii="Lato" w:cs="Lato" w:eastAsia="Lato" w:hAnsi="Lato"/>
          <w:b w:val="1"/>
          <w:bCs w:val="1"/>
          <w:rtl w:val="0"/>
        </w:rPr>
        <w:t xml:space="preserve">emergent behavior rather than predefined functionality</w:t>
      </w:r>
      <w:r w:rsidDel="00000000" w:rsidR="00000000" w:rsidRPr="00000000">
        <w:rPr>
          <w:rFonts w:ascii="Lato" w:cs="Lato" w:eastAsia="Lato" w:hAnsi="Lato"/>
          <w:rtl w:val="0"/>
        </w:rPr>
        <w:t xml:space="preserve">.</w:t>
      </w:r>
    </w:p>
    <w:p w:rsidR="00000000" w:rsidDel="00000000" w:rsidP="00000000" w:rsidRDefault="00000000" w:rsidRPr="00000000" w14:paraId="00000062">
      <w:pPr>
        <w:spacing w:after="240" w:before="240" w:lineRule="auto"/>
        <w:rPr>
          <w:rFonts w:ascii="Lato" w:cs="Lato" w:eastAsia="Lato" w:hAnsi="Lato"/>
        </w:rPr>
      </w:pPr>
      <w:r w:rsidDel="00000000" w:rsidR="00000000" w:rsidRPr="00000000">
        <w:rPr>
          <w:rFonts w:ascii="Lato" w:cs="Lato" w:eastAsia="Lato" w:hAnsi="Lato"/>
          <w:rtl w:val="0"/>
        </w:rPr>
        <w:t xml:space="preserve">The NIMI Framework responds to this requirement by introducing multi-level abstraction layers that connect micro-level artifacts with macro-level systemic transformations.</w:t>
      </w:r>
    </w:p>
    <w:p w:rsidR="00000000" w:rsidDel="00000000" w:rsidP="00000000" w:rsidRDefault="00000000" w:rsidRPr="00000000" w14:paraId="00000063">
      <w:pPr>
        <w:spacing w:after="240" w:before="240" w:lineRule="auto"/>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rPr/>
      </w:pPr>
      <w:bookmarkStart w:colFirst="0" w:colLast="0" w:name="_6isi7ze3j9y2" w:id="20"/>
      <w:bookmarkEnd w:id="20"/>
      <w:r w:rsidDel="00000000" w:rsidR="00000000" w:rsidRPr="00000000">
        <w:rPr>
          <w:rtl w:val="0"/>
        </w:rPr>
        <w:t xml:space="preserve">4. RELATED WORK AND POSITIONING</w:t>
      </w:r>
    </w:p>
    <w:p w:rsidR="00000000" w:rsidDel="00000000" w:rsidP="00000000" w:rsidRDefault="00000000" w:rsidRPr="00000000" w14:paraId="00000065">
      <w:pPr>
        <w:pStyle w:val="Heading2"/>
        <w:keepNext w:val="0"/>
        <w:keepLines w:val="0"/>
        <w:spacing w:after="80" w:before="360" w:lineRule="auto"/>
        <w:rPr>
          <w:sz w:val="34"/>
          <w:szCs w:val="34"/>
        </w:rPr>
      </w:pPr>
      <w:bookmarkStart w:colFirst="0" w:colLast="0" w:name="_j7enbdkjsjxr" w:id="21"/>
      <w:bookmarkEnd w:id="21"/>
      <w:r w:rsidDel="00000000" w:rsidR="00000000" w:rsidRPr="00000000">
        <w:rPr>
          <w:sz w:val="34"/>
          <w:szCs w:val="34"/>
          <w:rtl w:val="0"/>
        </w:rPr>
        <w:t xml:space="preserve">4.1 Position within Foresight and Futures Studies</w:t>
      </w:r>
    </w:p>
    <w:p w:rsidR="00000000" w:rsidDel="00000000" w:rsidP="00000000" w:rsidRDefault="00000000" w:rsidRPr="00000000" w14:paraId="00000066">
      <w:pPr>
        <w:spacing w:after="240" w:before="240" w:lineRule="auto"/>
        <w:rPr>
          <w:rFonts w:ascii="Lato" w:cs="Lato" w:eastAsia="Lato" w:hAnsi="Lato"/>
        </w:rPr>
      </w:pPr>
      <w:r w:rsidDel="00000000" w:rsidR="00000000" w:rsidRPr="00000000">
        <w:rPr>
          <w:rFonts w:ascii="Lato" w:cs="Lato" w:eastAsia="Lato" w:hAnsi="Lato"/>
          <w:rtl w:val="0"/>
        </w:rPr>
        <w:t xml:space="preserve">Futures Studies has long emphasized the importance of exploring multiple possible futures rather than predicting a single deterministic trajectory (Bell, 1997; Inayatullah, 2008). Scenario planning methodologies further extend this approach by constructing narrative-based explorations of alternative futures.</w:t>
      </w:r>
    </w:p>
    <w:p w:rsidR="00000000" w:rsidDel="00000000" w:rsidP="00000000" w:rsidRDefault="00000000" w:rsidRPr="00000000" w14:paraId="00000067">
      <w:pPr>
        <w:spacing w:after="240" w:before="240" w:lineRule="auto"/>
        <w:rPr>
          <w:rFonts w:ascii="Lato" w:cs="Lato" w:eastAsia="Lato" w:hAnsi="Lato"/>
        </w:rPr>
      </w:pPr>
      <w:r w:rsidDel="00000000" w:rsidR="00000000" w:rsidRPr="00000000">
        <w:rPr>
          <w:rFonts w:ascii="Lato" w:cs="Lato" w:eastAsia="Lato" w:hAnsi="Lato"/>
          <w:rtl w:val="0"/>
        </w:rPr>
        <w:t xml:space="preserve">However, these approaches typically operate at a macro-temporal level, focusing on long-term systemic shifts rather than granular technological dynamics.</w:t>
      </w:r>
    </w:p>
    <w:p w:rsidR="00000000" w:rsidDel="00000000" w:rsidP="00000000" w:rsidRDefault="00000000" w:rsidRPr="00000000" w14:paraId="00000068">
      <w:pPr>
        <w:spacing w:after="240" w:before="240" w:lineRule="auto"/>
        <w:rPr>
          <w:rFonts w:ascii="Lato" w:cs="Lato" w:eastAsia="Lato" w:hAnsi="Lato"/>
        </w:rPr>
      </w:pPr>
      <w:r w:rsidDel="00000000" w:rsidR="00000000" w:rsidRPr="00000000">
        <w:rPr>
          <w:rFonts w:ascii="Lato" w:cs="Lato" w:eastAsia="Lato" w:hAnsi="Lato"/>
          <w:rtl w:val="0"/>
        </w:rPr>
        <w:t xml:space="preserve">The NIMI Framework extends this tradition by introducing a </w:t>
      </w:r>
      <w:r w:rsidDel="00000000" w:rsidR="00000000" w:rsidRPr="00000000">
        <w:rPr>
          <w:rFonts w:ascii="Lato" w:cs="Lato" w:eastAsia="Lato" w:hAnsi="Lato"/>
          <w:b w:val="1"/>
          <w:bCs w:val="1"/>
          <w:rtl w:val="0"/>
        </w:rPr>
        <w:t xml:space="preserve">multi-scalar model that integrates macro, meso, and micro levels of analysis</w:t>
      </w:r>
      <w:r w:rsidDel="00000000" w:rsidR="00000000" w:rsidRPr="00000000">
        <w:rPr>
          <w:rFonts w:ascii="Lato" w:cs="Lato" w:eastAsia="Lato" w:hAnsi="Lato"/>
          <w:rtl w:val="0"/>
        </w:rPr>
        <w:t xml:space="preserve">, allowing for a more detailed mapping of ongoing transformations.</w:t>
      </w:r>
    </w:p>
    <w:p w:rsidR="00000000" w:rsidDel="00000000" w:rsidP="00000000" w:rsidRDefault="00000000" w:rsidRPr="00000000" w14:paraId="00000069">
      <w:pPr>
        <w:spacing w:after="240" w:before="240" w:lineRule="auto"/>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2"/>
        <w:keepNext w:val="0"/>
        <w:keepLines w:val="0"/>
        <w:spacing w:after="80" w:before="360" w:lineRule="auto"/>
        <w:rPr>
          <w:sz w:val="34"/>
          <w:szCs w:val="34"/>
        </w:rPr>
      </w:pPr>
      <w:bookmarkStart w:colFirst="0" w:colLast="0" w:name="_o476d18168aq" w:id="22"/>
      <w:bookmarkEnd w:id="22"/>
      <w:r w:rsidDel="00000000" w:rsidR="00000000" w:rsidRPr="00000000">
        <w:rPr>
          <w:sz w:val="34"/>
          <w:szCs w:val="34"/>
          <w:rtl w:val="0"/>
        </w:rPr>
        <w:t xml:space="preserve">4.2 Comparison with Design Research Traditions</w:t>
      </w:r>
    </w:p>
    <w:p w:rsidR="00000000" w:rsidDel="00000000" w:rsidP="00000000" w:rsidRDefault="00000000" w:rsidRPr="00000000" w14:paraId="0000006B">
      <w:pPr>
        <w:spacing w:after="240" w:before="240" w:lineRule="auto"/>
        <w:rPr>
          <w:rFonts w:ascii="Lato" w:cs="Lato" w:eastAsia="Lato" w:hAnsi="Lato"/>
        </w:rPr>
      </w:pPr>
      <w:r w:rsidDel="00000000" w:rsidR="00000000" w:rsidRPr="00000000">
        <w:rPr>
          <w:rFonts w:ascii="Lato" w:cs="Lato" w:eastAsia="Lato" w:hAnsi="Lato"/>
          <w:rtl w:val="0"/>
        </w:rPr>
        <w:t xml:space="preserve">Design research, particularly in the tradition of Cross (2001) and Dunne &amp; Raby (2013), emphasizes the role of design as a speculative and exploratory practice. Speculative design approaches are particularly relevant to understanding emerging technologies, as they allow for critical interrogation of possible futures.</w:t>
      </w:r>
    </w:p>
    <w:p w:rsidR="00000000" w:rsidDel="00000000" w:rsidP="00000000" w:rsidRDefault="00000000" w:rsidRPr="00000000" w14:paraId="0000006C">
      <w:pPr>
        <w:spacing w:after="240" w:before="240" w:lineRule="auto"/>
        <w:rPr>
          <w:rFonts w:ascii="Lato" w:cs="Lato" w:eastAsia="Lato" w:hAnsi="Lato"/>
        </w:rPr>
      </w:pPr>
      <w:r w:rsidDel="00000000" w:rsidR="00000000" w:rsidRPr="00000000">
        <w:rPr>
          <w:rFonts w:ascii="Lato" w:cs="Lato" w:eastAsia="Lato" w:hAnsi="Lato"/>
          <w:rtl w:val="0"/>
        </w:rPr>
        <w:t xml:space="preserve">However, while speculative design often operates through narrative or conceptual artifacts, NIMI introduces a </w:t>
      </w:r>
      <w:r w:rsidDel="00000000" w:rsidR="00000000" w:rsidRPr="00000000">
        <w:rPr>
          <w:rFonts w:ascii="Lato" w:cs="Lato" w:eastAsia="Lato" w:hAnsi="Lato"/>
          <w:b w:val="1"/>
          <w:bCs w:val="1"/>
          <w:rtl w:val="0"/>
        </w:rPr>
        <w:t xml:space="preserve">structured analytical system for continuously mapping real-world technological evolution</w:t>
      </w:r>
      <w:r w:rsidDel="00000000" w:rsidR="00000000" w:rsidRPr="00000000">
        <w:rPr>
          <w:rFonts w:ascii="Lato" w:cs="Lato" w:eastAsia="Lato" w:hAnsi="Lato"/>
          <w:rtl w:val="0"/>
        </w:rPr>
        <w:t xml:space="preserve">.</w:t>
      </w:r>
    </w:p>
    <w:p w:rsidR="00000000" w:rsidDel="00000000" w:rsidP="00000000" w:rsidRDefault="00000000" w:rsidRPr="00000000" w14:paraId="0000006D">
      <w:pPr>
        <w:spacing w:after="240" w:before="240" w:lineRule="auto"/>
        <w:rPr>
          <w:rFonts w:ascii="Lato" w:cs="Lato" w:eastAsia="Lato" w:hAnsi="Lato"/>
        </w:rPr>
      </w:pPr>
      <w:r w:rsidDel="00000000" w:rsidR="00000000" w:rsidRPr="00000000">
        <w:rPr>
          <w:rFonts w:ascii="Lato" w:cs="Lato" w:eastAsia="Lato" w:hAnsi="Lato"/>
          <w:rtl w:val="0"/>
        </w:rPr>
        <w:t xml:space="preserve">This distinction positions NIMI as complementary to speculative design: rather than producing speculative futures, it produces </w:t>
      </w:r>
      <w:r w:rsidDel="00000000" w:rsidR="00000000" w:rsidRPr="00000000">
        <w:rPr>
          <w:rFonts w:ascii="Lato" w:cs="Lato" w:eastAsia="Lato" w:hAnsi="Lato"/>
          <w:b w:val="1"/>
          <w:bCs w:val="1"/>
          <w:rtl w:val="0"/>
        </w:rPr>
        <w:t xml:space="preserve">structured interpretations of present emergence</w:t>
      </w:r>
      <w:r w:rsidDel="00000000" w:rsidR="00000000" w:rsidRPr="00000000">
        <w:rPr>
          <w:rFonts w:ascii="Lato" w:cs="Lato" w:eastAsia="Lato" w:hAnsi="Lato"/>
          <w:rtl w:val="0"/>
        </w:rPr>
        <w:t xml:space="preserve">.</w:t>
      </w:r>
    </w:p>
    <w:p w:rsidR="00000000" w:rsidDel="00000000" w:rsidP="00000000" w:rsidRDefault="00000000" w:rsidRPr="00000000" w14:paraId="0000006E">
      <w:pPr>
        <w:spacing w:after="240" w:before="240" w:lineRule="auto"/>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pStyle w:val="Heading2"/>
        <w:keepNext w:val="0"/>
        <w:keepLines w:val="0"/>
        <w:spacing w:after="80" w:before="360" w:lineRule="auto"/>
        <w:rPr>
          <w:sz w:val="34"/>
          <w:szCs w:val="34"/>
        </w:rPr>
      </w:pPr>
      <w:bookmarkStart w:colFirst="0" w:colLast="0" w:name="_jtmqoilny4i3" w:id="23"/>
      <w:bookmarkEnd w:id="23"/>
      <w:r w:rsidDel="00000000" w:rsidR="00000000" w:rsidRPr="00000000">
        <w:rPr>
          <w:sz w:val="34"/>
          <w:szCs w:val="34"/>
          <w:rtl w:val="0"/>
        </w:rPr>
        <w:t xml:space="preserve">4.3 Computational Creativity and AI Co-Creation Literature</w:t>
      </w:r>
    </w:p>
    <w:p w:rsidR="00000000" w:rsidDel="00000000" w:rsidP="00000000" w:rsidRDefault="00000000" w:rsidRPr="00000000" w14:paraId="00000070">
      <w:pPr>
        <w:spacing w:after="240" w:before="240" w:lineRule="auto"/>
        <w:rPr>
          <w:rFonts w:ascii="Lato" w:cs="Lato" w:eastAsia="Lato" w:hAnsi="Lato"/>
        </w:rPr>
      </w:pPr>
      <w:r w:rsidDel="00000000" w:rsidR="00000000" w:rsidRPr="00000000">
        <w:rPr>
          <w:rFonts w:ascii="Lato" w:cs="Lato" w:eastAsia="Lato" w:hAnsi="Lato"/>
          <w:rtl w:val="0"/>
        </w:rPr>
        <w:t xml:space="preserve">The field of computational creativity (Boden, 2004; Colton &amp; Wiggins, 2012) and human–AI co-creation research (Davis et al., 2016; Subramonyam et al., 2022) provides foundational insights into the collaborative dynamics between humans and AI systems.</w:t>
      </w:r>
    </w:p>
    <w:p w:rsidR="00000000" w:rsidDel="00000000" w:rsidP="00000000" w:rsidRDefault="00000000" w:rsidRPr="00000000" w14:paraId="00000071">
      <w:pPr>
        <w:spacing w:after="240" w:before="240" w:lineRule="auto"/>
        <w:rPr>
          <w:rFonts w:ascii="Lato" w:cs="Lato" w:eastAsia="Lato" w:hAnsi="Lato"/>
        </w:rPr>
      </w:pPr>
      <w:r w:rsidDel="00000000" w:rsidR="00000000" w:rsidRPr="00000000">
        <w:rPr>
          <w:rFonts w:ascii="Lato" w:cs="Lato" w:eastAsia="Lato" w:hAnsi="Lato"/>
          <w:rtl w:val="0"/>
        </w:rPr>
        <w:t xml:space="preserve">These studies generally conceptualize AI as either:</w:t>
      </w:r>
    </w:p>
    <w:p w:rsidR="00000000" w:rsidDel="00000000" w:rsidP="00000000" w:rsidRDefault="00000000" w:rsidRPr="00000000" w14:paraId="00000072">
      <w:pPr>
        <w:numPr>
          <w:ilvl w:val="0"/>
          <w:numId w:val="26"/>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a creative assistant</w:t>
      </w:r>
    </w:p>
    <w:p w:rsidR="00000000" w:rsidDel="00000000" w:rsidP="00000000" w:rsidRDefault="00000000" w:rsidRPr="00000000" w14:paraId="00000073">
      <w:pPr>
        <w:numPr>
          <w:ilvl w:val="0"/>
          <w:numId w:val="26"/>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 generative partner</w:t>
      </w:r>
    </w:p>
    <w:p w:rsidR="00000000" w:rsidDel="00000000" w:rsidP="00000000" w:rsidRDefault="00000000" w:rsidRPr="00000000" w14:paraId="00000074">
      <w:pPr>
        <w:numPr>
          <w:ilvl w:val="0"/>
          <w:numId w:val="26"/>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or a tool for augmenting human creativity</w:t>
      </w:r>
    </w:p>
    <w:p w:rsidR="00000000" w:rsidDel="00000000" w:rsidP="00000000" w:rsidRDefault="00000000" w:rsidRPr="00000000" w14:paraId="00000075">
      <w:pPr>
        <w:spacing w:after="240" w:before="240" w:lineRule="auto"/>
        <w:rPr>
          <w:rFonts w:ascii="Lato" w:cs="Lato" w:eastAsia="Lato" w:hAnsi="Lato"/>
        </w:rPr>
      </w:pPr>
      <w:r w:rsidDel="00000000" w:rsidR="00000000" w:rsidRPr="00000000">
        <w:rPr>
          <w:rFonts w:ascii="Lato" w:cs="Lato" w:eastAsia="Lato" w:hAnsi="Lato"/>
          <w:rtl w:val="0"/>
        </w:rPr>
        <w:t xml:space="preserve">However, they often lack a macro-structural framework capable of situating these interactions within broader socio-technical transformations.</w:t>
      </w:r>
    </w:p>
    <w:p w:rsidR="00000000" w:rsidDel="00000000" w:rsidP="00000000" w:rsidRDefault="00000000" w:rsidRPr="00000000" w14:paraId="00000076">
      <w:pPr>
        <w:spacing w:after="240" w:before="240" w:lineRule="auto"/>
        <w:rPr>
          <w:rFonts w:ascii="Lato" w:cs="Lato" w:eastAsia="Lato" w:hAnsi="Lato"/>
        </w:rPr>
      </w:pPr>
      <w:r w:rsidDel="00000000" w:rsidR="00000000" w:rsidRPr="00000000">
        <w:rPr>
          <w:rFonts w:ascii="Lato" w:cs="Lato" w:eastAsia="Lato" w:hAnsi="Lato"/>
          <w:rtl w:val="0"/>
        </w:rPr>
        <w:t xml:space="preserve">The NIMI Framework extends this literature by embedding co-creative systems within a </w:t>
      </w:r>
      <w:r w:rsidDel="00000000" w:rsidR="00000000" w:rsidRPr="00000000">
        <w:rPr>
          <w:rFonts w:ascii="Lato" w:cs="Lato" w:eastAsia="Lato" w:hAnsi="Lato"/>
          <w:b w:val="1"/>
          <w:bCs w:val="1"/>
          <w:rtl w:val="0"/>
        </w:rPr>
        <w:t xml:space="preserve">multi-level systemic map that connects micro-interactions to macro-level institutional change</w:t>
      </w:r>
      <w:r w:rsidDel="00000000" w:rsidR="00000000" w:rsidRPr="00000000">
        <w:rPr>
          <w:rFonts w:ascii="Lato" w:cs="Lato" w:eastAsia="Lato" w:hAnsi="Lato"/>
          <w:rtl w:val="0"/>
        </w:rPr>
        <w:t xml:space="preserve">.</w:t>
      </w:r>
    </w:p>
    <w:p w:rsidR="00000000" w:rsidDel="00000000" w:rsidP="00000000" w:rsidRDefault="00000000" w:rsidRPr="00000000" w14:paraId="00000077">
      <w:pPr>
        <w:spacing w:after="240" w:before="240" w:lineRule="auto"/>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pStyle w:val="Heading2"/>
        <w:keepNext w:val="0"/>
        <w:keepLines w:val="0"/>
        <w:spacing w:after="80" w:before="360" w:lineRule="auto"/>
        <w:rPr>
          <w:sz w:val="34"/>
          <w:szCs w:val="34"/>
        </w:rPr>
      </w:pPr>
      <w:bookmarkStart w:colFirst="0" w:colLast="0" w:name="_w5ud1aazdjaf" w:id="24"/>
      <w:bookmarkEnd w:id="24"/>
      <w:r w:rsidDel="00000000" w:rsidR="00000000" w:rsidRPr="00000000">
        <w:rPr>
          <w:sz w:val="34"/>
          <w:szCs w:val="34"/>
          <w:rtl w:val="0"/>
        </w:rPr>
        <w:t xml:space="preserve">4.4 Positioning Against Existing Foresight Models</w:t>
      </w:r>
    </w:p>
    <w:p w:rsidR="00000000" w:rsidDel="00000000" w:rsidP="00000000" w:rsidRDefault="00000000" w:rsidRPr="00000000" w14:paraId="00000079">
      <w:pPr>
        <w:spacing w:after="240" w:before="240" w:lineRule="auto"/>
        <w:rPr>
          <w:rFonts w:ascii="Lato" w:cs="Lato" w:eastAsia="Lato" w:hAnsi="Lato"/>
        </w:rPr>
      </w:pPr>
      <w:r w:rsidDel="00000000" w:rsidR="00000000" w:rsidRPr="00000000">
        <w:rPr>
          <w:rFonts w:ascii="Lato" w:cs="Lato" w:eastAsia="Lato" w:hAnsi="Lato"/>
          <w:rtl w:val="0"/>
        </w:rPr>
        <w:t xml:space="preserve">Three dominant frameworks are particularly relevant for comparison:</w:t>
      </w:r>
    </w:p>
    <w:p w:rsidR="00000000" w:rsidDel="00000000" w:rsidP="00000000" w:rsidRDefault="00000000" w:rsidRPr="00000000" w14:paraId="0000007A">
      <w:pPr>
        <w:pStyle w:val="Heading3"/>
        <w:keepNext w:val="0"/>
        <w:keepLines w:val="0"/>
        <w:spacing w:before="280" w:lineRule="auto"/>
        <w:rPr>
          <w:rFonts w:ascii="Lato" w:cs="Lato" w:eastAsia="Lato" w:hAnsi="Lato"/>
          <w:b w:val="1"/>
          <w:bCs w:val="1"/>
          <w:color w:val="000000"/>
          <w:sz w:val="26"/>
          <w:szCs w:val="26"/>
        </w:rPr>
      </w:pPr>
      <w:bookmarkStart w:colFirst="0" w:colLast="0" w:name="_1syt7xq4cyyl" w:id="25"/>
      <w:bookmarkEnd w:id="25"/>
      <w:r w:rsidDel="00000000" w:rsidR="00000000" w:rsidRPr="00000000">
        <w:rPr>
          <w:rFonts w:ascii="Lato" w:cs="Lato" w:eastAsia="Lato" w:hAnsi="Lato"/>
          <w:b w:val="1"/>
          <w:bCs w:val="1"/>
          <w:color w:val="000000"/>
          <w:sz w:val="26"/>
          <w:szCs w:val="26"/>
          <w:rtl w:val="0"/>
        </w:rPr>
        <w:t xml:space="preserve">Gartner Hype Cycle</w:t>
      </w:r>
    </w:p>
    <w:p w:rsidR="00000000" w:rsidDel="00000000" w:rsidP="00000000" w:rsidRDefault="00000000" w:rsidRPr="00000000" w14:paraId="0000007B">
      <w:pPr>
        <w:spacing w:after="240" w:before="240" w:lineRule="auto"/>
        <w:rPr>
          <w:rFonts w:ascii="Lato" w:cs="Lato" w:eastAsia="Lato" w:hAnsi="Lato"/>
        </w:rPr>
      </w:pPr>
      <w:r w:rsidDel="00000000" w:rsidR="00000000" w:rsidRPr="00000000">
        <w:rPr>
          <w:rFonts w:ascii="Lato" w:cs="Lato" w:eastAsia="Lato" w:hAnsi="Lato"/>
          <w:rtl w:val="0"/>
        </w:rPr>
        <w:t xml:space="preserve">Focuses on the temporal maturity of technologies but lacks multi-dimensional granularity and cross-domain integration.</w:t>
      </w:r>
    </w:p>
    <w:p w:rsidR="00000000" w:rsidDel="00000000" w:rsidP="00000000" w:rsidRDefault="00000000" w:rsidRPr="00000000" w14:paraId="0000007C">
      <w:pPr>
        <w:pStyle w:val="Heading3"/>
        <w:keepNext w:val="0"/>
        <w:keepLines w:val="0"/>
        <w:spacing w:before="280" w:lineRule="auto"/>
        <w:rPr>
          <w:rFonts w:ascii="Lato" w:cs="Lato" w:eastAsia="Lato" w:hAnsi="Lato"/>
          <w:b w:val="1"/>
          <w:bCs w:val="1"/>
          <w:color w:val="000000"/>
          <w:sz w:val="26"/>
          <w:szCs w:val="26"/>
        </w:rPr>
      </w:pPr>
      <w:bookmarkStart w:colFirst="0" w:colLast="0" w:name="_7rh5p88fn4bt" w:id="26"/>
      <w:bookmarkEnd w:id="26"/>
      <w:r w:rsidDel="00000000" w:rsidR="00000000" w:rsidRPr="00000000">
        <w:rPr>
          <w:rFonts w:ascii="Lato" w:cs="Lato" w:eastAsia="Lato" w:hAnsi="Lato"/>
          <w:b w:val="1"/>
          <w:bCs w:val="1"/>
          <w:color w:val="000000"/>
          <w:sz w:val="26"/>
          <w:szCs w:val="26"/>
          <w:rtl w:val="0"/>
        </w:rPr>
        <w:t xml:space="preserve">STEEP Analysis</w:t>
      </w:r>
    </w:p>
    <w:p w:rsidR="00000000" w:rsidDel="00000000" w:rsidP="00000000" w:rsidRDefault="00000000" w:rsidRPr="00000000" w14:paraId="0000007D">
      <w:pPr>
        <w:spacing w:after="240" w:before="240" w:lineRule="auto"/>
        <w:rPr>
          <w:rFonts w:ascii="Lato" w:cs="Lato" w:eastAsia="Lato" w:hAnsi="Lato"/>
        </w:rPr>
      </w:pPr>
      <w:r w:rsidDel="00000000" w:rsidR="00000000" w:rsidRPr="00000000">
        <w:rPr>
          <w:rFonts w:ascii="Lato" w:cs="Lato" w:eastAsia="Lato" w:hAnsi="Lato"/>
          <w:rtl w:val="0"/>
        </w:rPr>
        <w:t xml:space="preserve">Provides macro-environmental categorization but remains static and does not account for rapid iterative evolution of digital systems.</w:t>
      </w:r>
    </w:p>
    <w:p w:rsidR="00000000" w:rsidDel="00000000" w:rsidP="00000000" w:rsidRDefault="00000000" w:rsidRPr="00000000" w14:paraId="0000007E">
      <w:pPr>
        <w:pStyle w:val="Heading3"/>
        <w:keepNext w:val="0"/>
        <w:keepLines w:val="0"/>
        <w:spacing w:before="280" w:lineRule="auto"/>
        <w:rPr>
          <w:rFonts w:ascii="Lato" w:cs="Lato" w:eastAsia="Lato" w:hAnsi="Lato"/>
          <w:b w:val="1"/>
          <w:bCs w:val="1"/>
          <w:color w:val="000000"/>
          <w:sz w:val="26"/>
          <w:szCs w:val="26"/>
        </w:rPr>
      </w:pPr>
      <w:bookmarkStart w:colFirst="0" w:colLast="0" w:name="_25h6fma3nmv6" w:id="27"/>
      <w:bookmarkEnd w:id="27"/>
      <w:r w:rsidDel="00000000" w:rsidR="00000000" w:rsidRPr="00000000">
        <w:rPr>
          <w:rFonts w:ascii="Lato" w:cs="Lato" w:eastAsia="Lato" w:hAnsi="Lato"/>
          <w:b w:val="1"/>
          <w:bCs w:val="1"/>
          <w:color w:val="000000"/>
          <w:sz w:val="26"/>
          <w:szCs w:val="26"/>
          <w:rtl w:val="0"/>
        </w:rPr>
        <w:t xml:space="preserve">Scenario Planning / Futures Studies</w:t>
      </w:r>
    </w:p>
    <w:p w:rsidR="00000000" w:rsidDel="00000000" w:rsidP="00000000" w:rsidRDefault="00000000" w:rsidRPr="00000000" w14:paraId="0000007F">
      <w:pPr>
        <w:spacing w:after="240" w:before="240" w:lineRule="auto"/>
        <w:rPr>
          <w:rFonts w:ascii="Lato" w:cs="Lato" w:eastAsia="Lato" w:hAnsi="Lato"/>
        </w:rPr>
      </w:pPr>
      <w:r w:rsidDel="00000000" w:rsidR="00000000" w:rsidRPr="00000000">
        <w:rPr>
          <w:rFonts w:ascii="Lato" w:cs="Lato" w:eastAsia="Lato" w:hAnsi="Lato"/>
          <w:rtl w:val="0"/>
        </w:rPr>
        <w:t xml:space="preserve">Offers narrative-based exploration of uncertainty but lacks structured linkage between technological artifacts and systemic transformation layers.</w:t>
      </w:r>
    </w:p>
    <w:p w:rsidR="00000000" w:rsidDel="00000000" w:rsidP="00000000" w:rsidRDefault="00000000" w:rsidRPr="00000000" w14:paraId="00000080">
      <w:pPr>
        <w:spacing w:after="240" w:before="240" w:lineRule="auto"/>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rPr>
          <w:sz w:val="32"/>
          <w:szCs w:val="32"/>
        </w:rPr>
      </w:pPr>
      <w:bookmarkStart w:colFirst="0" w:colLast="0" w:name="_fbz54npekmd" w:id="28"/>
      <w:bookmarkEnd w:id="28"/>
      <w:r w:rsidDel="00000000" w:rsidR="00000000" w:rsidRPr="00000000">
        <w:rPr>
          <w:sz w:val="32"/>
          <w:szCs w:val="32"/>
          <w:rtl w:val="0"/>
        </w:rPr>
        <w:t xml:space="preserve">4.5 NIMI’s Distinctive Position</w:t>
      </w:r>
    </w:p>
    <w:p w:rsidR="00000000" w:rsidDel="00000000" w:rsidP="00000000" w:rsidRDefault="00000000" w:rsidRPr="00000000" w14:paraId="00000082">
      <w:pPr>
        <w:spacing w:after="240" w:before="240" w:lineRule="auto"/>
        <w:rPr>
          <w:rFonts w:ascii="Lato" w:cs="Lato" w:eastAsia="Lato" w:hAnsi="Lato"/>
        </w:rPr>
      </w:pPr>
      <w:r w:rsidDel="00000000" w:rsidR="00000000" w:rsidRPr="00000000">
        <w:rPr>
          <w:rFonts w:ascii="Lato" w:cs="Lato" w:eastAsia="Lato" w:hAnsi="Lato"/>
          <w:rtl w:val="0"/>
        </w:rPr>
        <w:t xml:space="preserve">Against this background, the NIMI Framework is positioned as a </w:t>
      </w:r>
      <w:r w:rsidDel="00000000" w:rsidR="00000000" w:rsidRPr="00000000">
        <w:rPr>
          <w:rFonts w:ascii="Lato" w:cs="Lato" w:eastAsia="Lato" w:hAnsi="Lato"/>
          <w:b w:val="1"/>
          <w:bCs w:val="1"/>
          <w:rtl w:val="0"/>
        </w:rPr>
        <w:t xml:space="preserve">hybrid interpretative infrastructure</w:t>
      </w:r>
      <w:r w:rsidDel="00000000" w:rsidR="00000000" w:rsidRPr="00000000">
        <w:rPr>
          <w:rFonts w:ascii="Lato" w:cs="Lato" w:eastAsia="Lato" w:hAnsi="Lato"/>
          <w:rtl w:val="0"/>
        </w:rPr>
        <w:t xml:space="preserve"> characterized by:</w:t>
      </w:r>
    </w:p>
    <w:p w:rsidR="00000000" w:rsidDel="00000000" w:rsidP="00000000" w:rsidRDefault="00000000" w:rsidRPr="00000000" w14:paraId="00000083">
      <w:pPr>
        <w:numPr>
          <w:ilvl w:val="0"/>
          <w:numId w:val="41"/>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multi-scalar structural mapping</w:t>
      </w:r>
    </w:p>
    <w:p w:rsidR="00000000" w:rsidDel="00000000" w:rsidP="00000000" w:rsidRDefault="00000000" w:rsidRPr="00000000" w14:paraId="00000084">
      <w:pPr>
        <w:numPr>
          <w:ilvl w:val="0"/>
          <w:numId w:val="41"/>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integration of micro-technological artifacts with macro-systemic domains</w:t>
      </w:r>
    </w:p>
    <w:p w:rsidR="00000000" w:rsidDel="00000000" w:rsidP="00000000" w:rsidRDefault="00000000" w:rsidRPr="00000000" w14:paraId="00000085">
      <w:pPr>
        <w:numPr>
          <w:ilvl w:val="0"/>
          <w:numId w:val="41"/>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continuous interpretative adaptation rather than static classification</w:t>
      </w:r>
    </w:p>
    <w:p w:rsidR="00000000" w:rsidDel="00000000" w:rsidP="00000000" w:rsidRDefault="00000000" w:rsidRPr="00000000" w14:paraId="00000086">
      <w:pPr>
        <w:numPr>
          <w:ilvl w:val="0"/>
          <w:numId w:val="41"/>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explicit grounding in observable technological evidences</w:t>
      </w:r>
    </w:p>
    <w:p w:rsidR="00000000" w:rsidDel="00000000" w:rsidP="00000000" w:rsidRDefault="00000000" w:rsidRPr="00000000" w14:paraId="00000087">
      <w:pPr>
        <w:spacing w:after="240" w:before="240" w:lineRule="auto"/>
        <w:rPr>
          <w:rFonts w:ascii="Lato" w:cs="Lato" w:eastAsia="Lato" w:hAnsi="Lato"/>
        </w:rPr>
      </w:pPr>
      <w:r w:rsidDel="00000000" w:rsidR="00000000" w:rsidRPr="00000000">
        <w:rPr>
          <w:rFonts w:ascii="Lato" w:cs="Lato" w:eastAsia="Lato" w:hAnsi="Lato"/>
          <w:rtl w:val="0"/>
        </w:rPr>
        <w:t xml:space="preserve">This makes NIMI particularly suited for analyzing </w:t>
      </w:r>
      <w:r w:rsidDel="00000000" w:rsidR="00000000" w:rsidRPr="00000000">
        <w:rPr>
          <w:rFonts w:ascii="Lato" w:cs="Lato" w:eastAsia="Lato" w:hAnsi="Lato"/>
          <w:b w:val="1"/>
          <w:bCs w:val="1"/>
          <w:rtl w:val="0"/>
        </w:rPr>
        <w:t xml:space="preserve">rapidly evolving generative AI ecosystems</w:t>
      </w:r>
      <w:r w:rsidDel="00000000" w:rsidR="00000000" w:rsidRPr="00000000">
        <w:rPr>
          <w:rFonts w:ascii="Lato" w:cs="Lato" w:eastAsia="Lato" w:hAnsi="Lato"/>
          <w:rtl w:val="0"/>
        </w:rPr>
        <w:t xml:space="preserve">, where traditional foresight models show structural limitations.</w:t>
      </w:r>
    </w:p>
    <w:p w:rsidR="00000000" w:rsidDel="00000000" w:rsidP="00000000" w:rsidRDefault="00000000" w:rsidRPr="00000000" w14:paraId="00000088">
      <w:pPr>
        <w:pStyle w:val="Heading1"/>
        <w:rPr/>
      </w:pPr>
      <w:bookmarkStart w:colFirst="0" w:colLast="0" w:name="_zgy4d2qln77s" w:id="29"/>
      <w:bookmarkEnd w:id="29"/>
      <w:r w:rsidDel="00000000" w:rsidR="00000000" w:rsidRPr="00000000">
        <w:rPr>
          <w:rtl w:val="0"/>
        </w:rPr>
        <w:t xml:space="preserve">5. METHODOLOGY</w:t>
      </w:r>
    </w:p>
    <w:p w:rsidR="00000000" w:rsidDel="00000000" w:rsidP="00000000" w:rsidRDefault="00000000" w:rsidRPr="00000000" w14:paraId="00000089">
      <w:pPr>
        <w:pStyle w:val="Heading2"/>
        <w:keepNext w:val="0"/>
        <w:keepLines w:val="0"/>
        <w:spacing w:after="80" w:before="360" w:lineRule="auto"/>
        <w:rPr>
          <w:sz w:val="34"/>
          <w:szCs w:val="34"/>
        </w:rPr>
      </w:pPr>
      <w:bookmarkStart w:colFirst="0" w:colLast="0" w:name="_cmu7zjvhekfd" w:id="30"/>
      <w:bookmarkEnd w:id="30"/>
      <w:r w:rsidDel="00000000" w:rsidR="00000000" w:rsidRPr="00000000">
        <w:rPr>
          <w:sz w:val="34"/>
          <w:szCs w:val="34"/>
          <w:rtl w:val="0"/>
        </w:rPr>
        <w:t xml:space="preserve">5.1 Research Design</w:t>
      </w:r>
    </w:p>
    <w:p w:rsidR="00000000" w:rsidDel="00000000" w:rsidP="00000000" w:rsidRDefault="00000000" w:rsidRPr="00000000" w14:paraId="0000008A">
      <w:pPr>
        <w:spacing w:after="240" w:before="240" w:lineRule="auto"/>
        <w:rPr>
          <w:rFonts w:ascii="Lato" w:cs="Lato" w:eastAsia="Lato" w:hAnsi="Lato"/>
        </w:rPr>
      </w:pPr>
      <w:r w:rsidDel="00000000" w:rsidR="00000000" w:rsidRPr="00000000">
        <w:rPr>
          <w:rFonts w:ascii="Lato" w:cs="Lato" w:eastAsia="Lato" w:hAnsi="Lato"/>
          <w:rtl w:val="0"/>
        </w:rPr>
        <w:t xml:space="preserve">This study adopts a </w:t>
      </w:r>
      <w:r w:rsidDel="00000000" w:rsidR="00000000" w:rsidRPr="00000000">
        <w:rPr>
          <w:rFonts w:ascii="Lato" w:cs="Lato" w:eastAsia="Lato" w:hAnsi="Lato"/>
          <w:b w:val="1"/>
          <w:bCs w:val="1"/>
          <w:rtl w:val="0"/>
        </w:rPr>
        <w:t xml:space="preserve">qualitative, interpretative foresight methodology</w:t>
      </w:r>
      <w:r w:rsidDel="00000000" w:rsidR="00000000" w:rsidRPr="00000000">
        <w:rPr>
          <w:rFonts w:ascii="Lato" w:cs="Lato" w:eastAsia="Lato" w:hAnsi="Lato"/>
          <w:rtl w:val="0"/>
        </w:rPr>
        <w:t xml:space="preserve"> combined with </w:t>
      </w:r>
      <w:r w:rsidDel="00000000" w:rsidR="00000000" w:rsidRPr="00000000">
        <w:rPr>
          <w:rFonts w:ascii="Lato" w:cs="Lato" w:eastAsia="Lato" w:hAnsi="Lato"/>
          <w:b w:val="1"/>
          <w:bCs w:val="1"/>
          <w:rtl w:val="0"/>
        </w:rPr>
        <w:t xml:space="preserve">conceptual framework engineering</w:t>
      </w:r>
      <w:r w:rsidDel="00000000" w:rsidR="00000000" w:rsidRPr="00000000">
        <w:rPr>
          <w:rFonts w:ascii="Lato" w:cs="Lato" w:eastAsia="Lato" w:hAnsi="Lato"/>
          <w:rtl w:val="0"/>
        </w:rPr>
        <w:t xml:space="preserve">. The objective is not predictive modeling but the construction of a structured </w:t>
      </w:r>
      <w:r w:rsidDel="00000000" w:rsidR="00000000" w:rsidRPr="00000000">
        <w:rPr>
          <w:rFonts w:ascii="Lato" w:cs="Lato" w:eastAsia="Lato" w:hAnsi="Lato"/>
          <w:b w:val="1"/>
          <w:bCs w:val="1"/>
          <w:rtl w:val="0"/>
        </w:rPr>
        <w:t xml:space="preserve">sensemaking system</w:t>
      </w:r>
      <w:r w:rsidDel="00000000" w:rsidR="00000000" w:rsidRPr="00000000">
        <w:rPr>
          <w:rFonts w:ascii="Lato" w:cs="Lato" w:eastAsia="Lato" w:hAnsi="Lato"/>
          <w:rtl w:val="0"/>
        </w:rPr>
        <w:t xml:space="preserve"> capable of organizing emergent signals from generative AI ecosystems.</w:t>
      </w:r>
    </w:p>
    <w:p w:rsidR="00000000" w:rsidDel="00000000" w:rsidP="00000000" w:rsidRDefault="00000000" w:rsidRPr="00000000" w14:paraId="0000008B">
      <w:pPr>
        <w:spacing w:after="240" w:before="240" w:lineRule="auto"/>
        <w:rPr>
          <w:rFonts w:ascii="Lato" w:cs="Lato" w:eastAsia="Lato" w:hAnsi="Lato"/>
        </w:rPr>
      </w:pPr>
      <w:r w:rsidDel="00000000" w:rsidR="00000000" w:rsidRPr="00000000">
        <w:rPr>
          <w:rFonts w:ascii="Lato" w:cs="Lato" w:eastAsia="Lato" w:hAnsi="Lato"/>
          <w:rtl w:val="0"/>
        </w:rPr>
        <w:t xml:space="preserve">The research is positioned within the tradition of:</w:t>
      </w:r>
    </w:p>
    <w:p w:rsidR="00000000" w:rsidDel="00000000" w:rsidP="00000000" w:rsidRDefault="00000000" w:rsidRPr="00000000" w14:paraId="0000008C">
      <w:pPr>
        <w:numPr>
          <w:ilvl w:val="0"/>
          <w:numId w:val="19"/>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Design Research (Cross, 2001)</w:t>
      </w:r>
    </w:p>
    <w:p w:rsidR="00000000" w:rsidDel="00000000" w:rsidP="00000000" w:rsidRDefault="00000000" w:rsidRPr="00000000" w14:paraId="0000008D">
      <w:pPr>
        <w:numPr>
          <w:ilvl w:val="0"/>
          <w:numId w:val="1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Interpretative Systems Theory (Checkland, 1999)</w:t>
      </w:r>
    </w:p>
    <w:p w:rsidR="00000000" w:rsidDel="00000000" w:rsidP="00000000" w:rsidRDefault="00000000" w:rsidRPr="00000000" w14:paraId="0000008E">
      <w:pPr>
        <w:numPr>
          <w:ilvl w:val="0"/>
          <w:numId w:val="1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Futures-Oriented Design Studies (Dunne &amp; Raby, 2013)</w:t>
      </w:r>
    </w:p>
    <w:p w:rsidR="00000000" w:rsidDel="00000000" w:rsidP="00000000" w:rsidRDefault="00000000" w:rsidRPr="00000000" w14:paraId="0000008F">
      <w:pPr>
        <w:numPr>
          <w:ilvl w:val="0"/>
          <w:numId w:val="19"/>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Socio-technical systems analysis (Trist &amp; Emery, 1960s–1980s lineage)</w:t>
      </w:r>
    </w:p>
    <w:p w:rsidR="00000000" w:rsidDel="00000000" w:rsidP="00000000" w:rsidRDefault="00000000" w:rsidRPr="00000000" w14:paraId="00000090">
      <w:pPr>
        <w:spacing w:after="240" w:before="240" w:lineRule="auto"/>
        <w:rPr>
          <w:rFonts w:ascii="Lato" w:cs="Lato" w:eastAsia="Lato" w:hAnsi="Lato"/>
        </w:rPr>
      </w:pPr>
      <w:r w:rsidDel="00000000" w:rsidR="00000000" w:rsidRPr="00000000">
        <w:rPr>
          <w:rFonts w:ascii="Lato" w:cs="Lato" w:eastAsia="Lato" w:hAnsi="Lato"/>
          <w:rtl w:val="0"/>
        </w:rPr>
        <w:t xml:space="preserve">The epistemological stance is </w:t>
      </w:r>
      <w:r w:rsidDel="00000000" w:rsidR="00000000" w:rsidRPr="00000000">
        <w:rPr>
          <w:rFonts w:ascii="Lato" w:cs="Lato" w:eastAsia="Lato" w:hAnsi="Lato"/>
          <w:b w:val="1"/>
          <w:bCs w:val="1"/>
          <w:rtl w:val="0"/>
        </w:rPr>
        <w:t xml:space="preserve">constructivist</w:t>
      </w:r>
      <w:r w:rsidDel="00000000" w:rsidR="00000000" w:rsidRPr="00000000">
        <w:rPr>
          <w:rFonts w:ascii="Lato" w:cs="Lato" w:eastAsia="Lato" w:hAnsi="Lato"/>
          <w:rtl w:val="0"/>
        </w:rPr>
        <w:t xml:space="preserve">, assuming that technological meaning is co-produced through interaction between systems, users, and interpretative frameworks.</w:t>
      </w:r>
    </w:p>
    <w:p w:rsidR="00000000" w:rsidDel="00000000" w:rsidP="00000000" w:rsidRDefault="00000000" w:rsidRPr="00000000" w14:paraId="00000091">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2">
      <w:pPr>
        <w:pStyle w:val="Heading2"/>
        <w:keepNext w:val="0"/>
        <w:keepLines w:val="0"/>
        <w:spacing w:after="80" w:before="360" w:lineRule="auto"/>
        <w:rPr>
          <w:sz w:val="34"/>
          <w:szCs w:val="34"/>
        </w:rPr>
      </w:pPr>
      <w:bookmarkStart w:colFirst="0" w:colLast="0" w:name="_olp962cfipdr" w:id="31"/>
      <w:bookmarkEnd w:id="31"/>
      <w:r w:rsidDel="00000000" w:rsidR="00000000" w:rsidRPr="00000000">
        <w:rPr>
          <w:sz w:val="34"/>
          <w:szCs w:val="34"/>
          <w:rtl w:val="0"/>
        </w:rPr>
        <w:t xml:space="preserve">5.2 Data Sources and Material</w:t>
      </w:r>
    </w:p>
    <w:p w:rsidR="00000000" w:rsidDel="00000000" w:rsidP="00000000" w:rsidRDefault="00000000" w:rsidRPr="00000000" w14:paraId="00000093">
      <w:pPr>
        <w:spacing w:after="240" w:before="240" w:lineRule="auto"/>
        <w:rPr>
          <w:rFonts w:ascii="Lato" w:cs="Lato" w:eastAsia="Lato" w:hAnsi="Lato"/>
        </w:rPr>
      </w:pPr>
      <w:r w:rsidDel="00000000" w:rsidR="00000000" w:rsidRPr="00000000">
        <w:rPr>
          <w:rFonts w:ascii="Lato" w:cs="Lato" w:eastAsia="Lato" w:hAnsi="Lato"/>
          <w:rtl w:val="0"/>
        </w:rPr>
        <w:t xml:space="preserve">The NIMI Framework is constructed through </w:t>
      </w:r>
      <w:r w:rsidDel="00000000" w:rsidR="00000000" w:rsidRPr="00000000">
        <w:rPr>
          <w:rFonts w:ascii="Lato" w:cs="Lato" w:eastAsia="Lato" w:hAnsi="Lato"/>
          <w:b w:val="1"/>
          <w:bCs w:val="1"/>
          <w:rtl w:val="0"/>
        </w:rPr>
        <w:t xml:space="preserve">multi-source triangulation</w:t>
      </w:r>
      <w:r w:rsidDel="00000000" w:rsidR="00000000" w:rsidRPr="00000000">
        <w:rPr>
          <w:rFonts w:ascii="Lato" w:cs="Lato" w:eastAsia="Lato" w:hAnsi="Lato"/>
          <w:rtl w:val="0"/>
        </w:rPr>
        <w:t xml:space="preserve">, integrating:</w:t>
      </w:r>
    </w:p>
    <w:p w:rsidR="00000000" w:rsidDel="00000000" w:rsidP="00000000" w:rsidRDefault="00000000" w:rsidRPr="00000000" w14:paraId="00000094">
      <w:pPr>
        <w:pStyle w:val="Heading3"/>
        <w:keepNext w:val="0"/>
        <w:keepLines w:val="0"/>
        <w:spacing w:before="280" w:lineRule="auto"/>
        <w:rPr>
          <w:rFonts w:ascii="Lato" w:cs="Lato" w:eastAsia="Lato" w:hAnsi="Lato"/>
          <w:b w:val="1"/>
          <w:bCs w:val="1"/>
          <w:color w:val="000000"/>
          <w:sz w:val="26"/>
          <w:szCs w:val="26"/>
        </w:rPr>
      </w:pPr>
      <w:bookmarkStart w:colFirst="0" w:colLast="0" w:name="_kluvntmdyj85" w:id="32"/>
      <w:bookmarkEnd w:id="32"/>
      <w:r w:rsidDel="00000000" w:rsidR="00000000" w:rsidRPr="00000000">
        <w:rPr>
          <w:rFonts w:ascii="Lato" w:cs="Lato" w:eastAsia="Lato" w:hAnsi="Lato"/>
          <w:b w:val="1"/>
          <w:bCs w:val="1"/>
          <w:color w:val="000000"/>
          <w:sz w:val="26"/>
          <w:szCs w:val="26"/>
          <w:rtl w:val="0"/>
        </w:rPr>
        <w:t xml:space="preserve">1. Technological Artifacts</w:t>
      </w:r>
    </w:p>
    <w:p w:rsidR="00000000" w:rsidDel="00000000" w:rsidP="00000000" w:rsidRDefault="00000000" w:rsidRPr="00000000" w14:paraId="00000095">
      <w:pPr>
        <w:numPr>
          <w:ilvl w:val="0"/>
          <w:numId w:val="12"/>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Foundation models (GPT, Gemini, Claude, etc.)</w:t>
      </w:r>
    </w:p>
    <w:p w:rsidR="00000000" w:rsidDel="00000000" w:rsidP="00000000" w:rsidRDefault="00000000" w:rsidRPr="00000000" w14:paraId="00000096">
      <w:pPr>
        <w:numPr>
          <w:ilvl w:val="0"/>
          <w:numId w:val="12"/>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Generative design tools (Adobe Firefly, Midjourney, Figma AI)</w:t>
      </w:r>
    </w:p>
    <w:p w:rsidR="00000000" w:rsidDel="00000000" w:rsidP="00000000" w:rsidRDefault="00000000" w:rsidRPr="00000000" w14:paraId="00000097">
      <w:pPr>
        <w:numPr>
          <w:ilvl w:val="0"/>
          <w:numId w:val="12"/>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Multimodal systems (text-image-audio models)</w:t>
      </w:r>
    </w:p>
    <w:p w:rsidR="00000000" w:rsidDel="00000000" w:rsidP="00000000" w:rsidRDefault="00000000" w:rsidRPr="00000000" w14:paraId="00000098">
      <w:pPr>
        <w:pStyle w:val="Heading3"/>
        <w:keepNext w:val="0"/>
        <w:keepLines w:val="0"/>
        <w:spacing w:before="280" w:lineRule="auto"/>
        <w:rPr>
          <w:rFonts w:ascii="Lato" w:cs="Lato" w:eastAsia="Lato" w:hAnsi="Lato"/>
          <w:b w:val="1"/>
          <w:bCs w:val="1"/>
          <w:color w:val="000000"/>
          <w:sz w:val="26"/>
          <w:szCs w:val="26"/>
        </w:rPr>
      </w:pPr>
      <w:bookmarkStart w:colFirst="0" w:colLast="0" w:name="_97mpvjo5m1io" w:id="33"/>
      <w:bookmarkEnd w:id="33"/>
      <w:r w:rsidDel="00000000" w:rsidR="00000000" w:rsidRPr="00000000">
        <w:rPr>
          <w:rFonts w:ascii="Lato" w:cs="Lato" w:eastAsia="Lato" w:hAnsi="Lato"/>
          <w:b w:val="1"/>
          <w:bCs w:val="1"/>
          <w:color w:val="000000"/>
          <w:sz w:val="26"/>
          <w:szCs w:val="26"/>
          <w:rtl w:val="0"/>
        </w:rPr>
        <w:t xml:space="preserve">2. Industry Reports and Foresight Documents</w:t>
      </w:r>
    </w:p>
    <w:p w:rsidR="00000000" w:rsidDel="00000000" w:rsidP="00000000" w:rsidRDefault="00000000" w:rsidRPr="00000000" w14:paraId="00000099">
      <w:pPr>
        <w:numPr>
          <w:ilvl w:val="0"/>
          <w:numId w:val="7"/>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Gartner Emerging Technologies Reports</w:t>
      </w:r>
    </w:p>
    <w:p w:rsidR="00000000" w:rsidDel="00000000" w:rsidP="00000000" w:rsidRDefault="00000000" w:rsidRPr="00000000" w14:paraId="0000009A">
      <w:pPr>
        <w:numPr>
          <w:ilvl w:val="0"/>
          <w:numId w:val="7"/>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McKinsey AI Index reports</w:t>
      </w:r>
    </w:p>
    <w:p w:rsidR="00000000" w:rsidDel="00000000" w:rsidP="00000000" w:rsidRDefault="00000000" w:rsidRPr="00000000" w14:paraId="0000009B">
      <w:pPr>
        <w:numPr>
          <w:ilvl w:val="0"/>
          <w:numId w:val="7"/>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OECD AI Policy Observatories</w:t>
      </w:r>
    </w:p>
    <w:p w:rsidR="00000000" w:rsidDel="00000000" w:rsidP="00000000" w:rsidRDefault="00000000" w:rsidRPr="00000000" w14:paraId="0000009C">
      <w:pPr>
        <w:numPr>
          <w:ilvl w:val="0"/>
          <w:numId w:val="7"/>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European Commission AI Act documentation</w:t>
      </w:r>
    </w:p>
    <w:p w:rsidR="00000000" w:rsidDel="00000000" w:rsidP="00000000" w:rsidRDefault="00000000" w:rsidRPr="00000000" w14:paraId="0000009D">
      <w:pPr>
        <w:pStyle w:val="Heading3"/>
        <w:keepNext w:val="0"/>
        <w:keepLines w:val="0"/>
        <w:spacing w:before="280" w:lineRule="auto"/>
        <w:rPr>
          <w:rFonts w:ascii="Lato" w:cs="Lato" w:eastAsia="Lato" w:hAnsi="Lato"/>
          <w:b w:val="1"/>
          <w:bCs w:val="1"/>
          <w:color w:val="000000"/>
          <w:sz w:val="26"/>
          <w:szCs w:val="26"/>
        </w:rPr>
      </w:pPr>
      <w:bookmarkStart w:colFirst="0" w:colLast="0" w:name="_d8tf5dgchqfg" w:id="34"/>
      <w:bookmarkEnd w:id="34"/>
      <w:r w:rsidDel="00000000" w:rsidR="00000000" w:rsidRPr="00000000">
        <w:rPr>
          <w:rFonts w:ascii="Lato" w:cs="Lato" w:eastAsia="Lato" w:hAnsi="Lato"/>
          <w:b w:val="1"/>
          <w:bCs w:val="1"/>
          <w:color w:val="000000"/>
          <w:sz w:val="26"/>
          <w:szCs w:val="26"/>
          <w:rtl w:val="0"/>
        </w:rPr>
        <w:t xml:space="preserve">3. Academic Literature</w:t>
      </w:r>
    </w:p>
    <w:p w:rsidR="00000000" w:rsidDel="00000000" w:rsidP="00000000" w:rsidRDefault="00000000" w:rsidRPr="00000000" w14:paraId="0000009E">
      <w:pPr>
        <w:numPr>
          <w:ilvl w:val="0"/>
          <w:numId w:val="43"/>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Human–AI co-creativity studies</w:t>
      </w:r>
    </w:p>
    <w:p w:rsidR="00000000" w:rsidDel="00000000" w:rsidP="00000000" w:rsidRDefault="00000000" w:rsidRPr="00000000" w14:paraId="0000009F">
      <w:pPr>
        <w:numPr>
          <w:ilvl w:val="0"/>
          <w:numId w:val="43"/>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Computational creativity research</w:t>
      </w:r>
    </w:p>
    <w:p w:rsidR="00000000" w:rsidDel="00000000" w:rsidP="00000000" w:rsidRDefault="00000000" w:rsidRPr="00000000" w14:paraId="000000A0">
      <w:pPr>
        <w:numPr>
          <w:ilvl w:val="0"/>
          <w:numId w:val="43"/>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Adaptive learning systems literature</w:t>
      </w:r>
    </w:p>
    <w:p w:rsidR="00000000" w:rsidDel="00000000" w:rsidP="00000000" w:rsidRDefault="00000000" w:rsidRPr="00000000" w14:paraId="000000A1">
      <w:pPr>
        <w:numPr>
          <w:ilvl w:val="0"/>
          <w:numId w:val="43"/>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AI governance and ethics studies</w:t>
      </w:r>
    </w:p>
    <w:p w:rsidR="00000000" w:rsidDel="00000000" w:rsidP="00000000" w:rsidRDefault="00000000" w:rsidRPr="00000000" w14:paraId="000000A2">
      <w:pPr>
        <w:pStyle w:val="Heading3"/>
        <w:keepNext w:val="0"/>
        <w:keepLines w:val="0"/>
        <w:spacing w:before="280" w:lineRule="auto"/>
        <w:rPr>
          <w:rFonts w:ascii="Lato" w:cs="Lato" w:eastAsia="Lato" w:hAnsi="Lato"/>
          <w:b w:val="1"/>
          <w:bCs w:val="1"/>
          <w:color w:val="000000"/>
          <w:sz w:val="26"/>
          <w:szCs w:val="26"/>
        </w:rPr>
      </w:pPr>
      <w:bookmarkStart w:colFirst="0" w:colLast="0" w:name="_qobley9zz858" w:id="35"/>
      <w:bookmarkEnd w:id="35"/>
      <w:r w:rsidDel="00000000" w:rsidR="00000000" w:rsidRPr="00000000">
        <w:rPr>
          <w:rFonts w:ascii="Lato" w:cs="Lato" w:eastAsia="Lato" w:hAnsi="Lato"/>
          <w:b w:val="1"/>
          <w:bCs w:val="1"/>
          <w:color w:val="000000"/>
          <w:sz w:val="26"/>
          <w:szCs w:val="26"/>
          <w:rtl w:val="0"/>
        </w:rPr>
        <w:t xml:space="preserve">4. Observational Field Data</w:t>
      </w:r>
    </w:p>
    <w:p w:rsidR="00000000" w:rsidDel="00000000" w:rsidP="00000000" w:rsidRDefault="00000000" w:rsidRPr="00000000" w14:paraId="000000A3">
      <w:pPr>
        <w:numPr>
          <w:ilvl w:val="0"/>
          <w:numId w:val="18"/>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real-world deployment of GenAI tools in design workflows</w:t>
      </w:r>
    </w:p>
    <w:p w:rsidR="00000000" w:rsidDel="00000000" w:rsidP="00000000" w:rsidRDefault="00000000" w:rsidRPr="00000000" w14:paraId="000000A4">
      <w:pPr>
        <w:numPr>
          <w:ilvl w:val="0"/>
          <w:numId w:val="18"/>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educational experimentation contexts</w:t>
      </w:r>
    </w:p>
    <w:p w:rsidR="00000000" w:rsidDel="00000000" w:rsidP="00000000" w:rsidRDefault="00000000" w:rsidRPr="00000000" w14:paraId="000000A5">
      <w:pPr>
        <w:numPr>
          <w:ilvl w:val="0"/>
          <w:numId w:val="18"/>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prototyping environments and studio-based research</w:t>
      </w:r>
    </w:p>
    <w:p w:rsidR="00000000" w:rsidDel="00000000" w:rsidP="00000000" w:rsidRDefault="00000000" w:rsidRPr="00000000" w14:paraId="000000A6">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7">
      <w:pPr>
        <w:pStyle w:val="Heading2"/>
        <w:keepNext w:val="0"/>
        <w:keepLines w:val="0"/>
        <w:spacing w:after="80" w:before="360" w:lineRule="auto"/>
        <w:rPr/>
      </w:pPr>
      <w:bookmarkStart w:colFirst="0" w:colLast="0" w:name="_mjx4c2ssor5d" w:id="36"/>
      <w:bookmarkEnd w:id="36"/>
      <w:r w:rsidDel="00000000" w:rsidR="00000000" w:rsidRPr="00000000">
        <w:rPr>
          <w:rtl w:val="0"/>
        </w:rPr>
        <w:t xml:space="preserve">5.3 Analytical Procedure: The NIMI Construction Pipeline</w:t>
      </w:r>
    </w:p>
    <w:p w:rsidR="00000000" w:rsidDel="00000000" w:rsidP="00000000" w:rsidRDefault="00000000" w:rsidRPr="00000000" w14:paraId="000000A8">
      <w:pPr>
        <w:spacing w:after="240" w:before="240" w:lineRule="auto"/>
        <w:rPr>
          <w:rFonts w:ascii="Lato" w:cs="Lato" w:eastAsia="Lato" w:hAnsi="Lato"/>
        </w:rPr>
      </w:pPr>
      <w:r w:rsidDel="00000000" w:rsidR="00000000" w:rsidRPr="00000000">
        <w:rPr>
          <w:rFonts w:ascii="Lato" w:cs="Lato" w:eastAsia="Lato" w:hAnsi="Lato"/>
          <w:rtl w:val="0"/>
        </w:rPr>
        <w:t xml:space="preserve">The NIMI Framework is constructed through a </w:t>
      </w:r>
      <w:r w:rsidDel="00000000" w:rsidR="00000000" w:rsidRPr="00000000">
        <w:rPr>
          <w:rFonts w:ascii="Lato" w:cs="Lato" w:eastAsia="Lato" w:hAnsi="Lato"/>
          <w:b w:val="1"/>
          <w:bCs w:val="1"/>
          <w:rtl w:val="0"/>
        </w:rPr>
        <w:t xml:space="preserve">four-stage analytical pipeline</w:t>
      </w:r>
      <w:r w:rsidDel="00000000" w:rsidR="00000000" w:rsidRPr="00000000">
        <w:rPr>
          <w:rFonts w:ascii="Lato" w:cs="Lato" w:eastAsia="Lato" w:hAnsi="Lato"/>
          <w:rtl w:val="0"/>
        </w:rPr>
        <w:t xml:space="preserve">:</w:t>
      </w:r>
    </w:p>
    <w:p w:rsidR="00000000" w:rsidDel="00000000" w:rsidP="00000000" w:rsidRDefault="00000000" w:rsidRPr="00000000" w14:paraId="000000A9">
      <w:pPr>
        <w:pStyle w:val="Heading3"/>
        <w:keepNext w:val="0"/>
        <w:keepLines w:val="0"/>
        <w:spacing w:before="280" w:lineRule="auto"/>
        <w:rPr>
          <w:rFonts w:ascii="Lato" w:cs="Lato" w:eastAsia="Lato" w:hAnsi="Lato"/>
          <w:b w:val="1"/>
          <w:bCs w:val="1"/>
          <w:color w:val="000000"/>
          <w:sz w:val="26"/>
          <w:szCs w:val="26"/>
        </w:rPr>
      </w:pPr>
      <w:bookmarkStart w:colFirst="0" w:colLast="0" w:name="_em8642th4tem" w:id="37"/>
      <w:bookmarkEnd w:id="37"/>
      <w:r w:rsidDel="00000000" w:rsidR="00000000" w:rsidRPr="00000000">
        <w:rPr>
          <w:rFonts w:ascii="Lato" w:cs="Lato" w:eastAsia="Lato" w:hAnsi="Lato"/>
          <w:b w:val="1"/>
          <w:bCs w:val="1"/>
          <w:color w:val="000000"/>
          <w:sz w:val="26"/>
          <w:szCs w:val="26"/>
          <w:rtl w:val="0"/>
        </w:rPr>
        <w:t xml:space="preserve">FIGURE 6 — NIMI Analytical Pipeline</w:t>
      </w:r>
    </w:p>
    <w:p w:rsidR="00000000" w:rsidDel="00000000" w:rsidP="00000000" w:rsidRDefault="00000000" w:rsidRPr="00000000" w14:paraId="000000AA">
      <w:pPr>
        <w:rPr>
          <w:rFonts w:ascii="Lato" w:cs="Lato" w:eastAsia="Lato" w:hAnsi="Lato"/>
        </w:rPr>
      </w:pPr>
      <w:r w:rsidDel="00000000" w:rsidR="00000000" w:rsidRPr="00000000">
        <w:rPr>
          <w:rFonts w:ascii="Lato" w:cs="Lato" w:eastAsia="Lato" w:hAnsi="Lato"/>
          <w:rtl w:val="0"/>
        </w:rPr>
        <w:t xml:space="preserve">DATA SOURCES</w:t>
      </w:r>
    </w:p>
    <w:p w:rsidR="00000000" w:rsidDel="00000000" w:rsidP="00000000" w:rsidRDefault="00000000" w:rsidRPr="00000000" w14:paraId="000000AB">
      <w:pPr>
        <w:rPr>
          <w:rFonts w:ascii="Lato" w:cs="Lato" w:eastAsia="Lato" w:hAnsi="Lato"/>
        </w:rPr>
      </w:pPr>
      <w:r w:rsidDel="00000000" w:rsidR="00000000" w:rsidRPr="00000000">
        <w:rPr>
          <w:rFonts w:ascii="Nova Mono" w:cs="Nova Mono" w:eastAsia="Nova Mono" w:hAnsi="Nova Mono"/>
          <w:rtl w:val="0"/>
        </w:rPr>
        <w:t xml:space="preserve">    ↓</w:t>
      </w:r>
    </w:p>
    <w:p w:rsidR="00000000" w:rsidDel="00000000" w:rsidP="00000000" w:rsidRDefault="00000000" w:rsidRPr="00000000" w14:paraId="000000AC">
      <w:pPr>
        <w:rPr>
          <w:rFonts w:ascii="Lato" w:cs="Lato" w:eastAsia="Lato" w:hAnsi="Lato"/>
        </w:rPr>
      </w:pPr>
      <w:r w:rsidDel="00000000" w:rsidR="00000000" w:rsidRPr="00000000">
        <w:rPr>
          <w:rFonts w:ascii="Lato" w:cs="Lato" w:eastAsia="Lato" w:hAnsi="Lato"/>
          <w:rtl w:val="0"/>
        </w:rPr>
        <w:t xml:space="preserve">SIGNAL EXTRACTION</w:t>
      </w:r>
    </w:p>
    <w:p w:rsidR="00000000" w:rsidDel="00000000" w:rsidP="00000000" w:rsidRDefault="00000000" w:rsidRPr="00000000" w14:paraId="000000AD">
      <w:pPr>
        <w:rPr>
          <w:rFonts w:ascii="Lato" w:cs="Lato" w:eastAsia="Lato" w:hAnsi="Lato"/>
        </w:rPr>
      </w:pPr>
      <w:r w:rsidDel="00000000" w:rsidR="00000000" w:rsidRPr="00000000">
        <w:rPr>
          <w:rFonts w:ascii="Nova Mono" w:cs="Nova Mono" w:eastAsia="Nova Mono" w:hAnsi="Nova Mono"/>
          <w:rtl w:val="0"/>
        </w:rPr>
        <w:t xml:space="preserve">    ↓</w:t>
      </w:r>
    </w:p>
    <w:p w:rsidR="00000000" w:rsidDel="00000000" w:rsidP="00000000" w:rsidRDefault="00000000" w:rsidRPr="00000000" w14:paraId="000000AE">
      <w:pPr>
        <w:rPr>
          <w:rFonts w:ascii="Lato" w:cs="Lato" w:eastAsia="Lato" w:hAnsi="Lato"/>
        </w:rPr>
      </w:pPr>
      <w:r w:rsidDel="00000000" w:rsidR="00000000" w:rsidRPr="00000000">
        <w:rPr>
          <w:rFonts w:ascii="Lato" w:cs="Lato" w:eastAsia="Lato" w:hAnsi="Lato"/>
          <w:rtl w:val="0"/>
        </w:rPr>
        <w:t xml:space="preserve">CLUSTERING &amp; INTERPRETATION</w:t>
      </w:r>
    </w:p>
    <w:p w:rsidR="00000000" w:rsidDel="00000000" w:rsidP="00000000" w:rsidRDefault="00000000" w:rsidRPr="00000000" w14:paraId="000000AF">
      <w:pPr>
        <w:rPr>
          <w:rFonts w:ascii="Lato" w:cs="Lato" w:eastAsia="Lato" w:hAnsi="Lato"/>
        </w:rPr>
      </w:pPr>
      <w:r w:rsidDel="00000000" w:rsidR="00000000" w:rsidRPr="00000000">
        <w:rPr>
          <w:rFonts w:ascii="Nova Mono" w:cs="Nova Mono" w:eastAsia="Nova Mono" w:hAnsi="Nova Mono"/>
          <w:rtl w:val="0"/>
        </w:rPr>
        <w:t xml:space="preserve">    ↓</w:t>
      </w:r>
    </w:p>
    <w:p w:rsidR="00000000" w:rsidDel="00000000" w:rsidP="00000000" w:rsidRDefault="00000000" w:rsidRPr="00000000" w14:paraId="000000B0">
      <w:pPr>
        <w:rPr>
          <w:rFonts w:ascii="Lato" w:cs="Lato" w:eastAsia="Lato" w:hAnsi="Lato"/>
        </w:rPr>
      </w:pPr>
      <w:r w:rsidDel="00000000" w:rsidR="00000000" w:rsidRPr="00000000">
        <w:rPr>
          <w:rFonts w:ascii="Lato" w:cs="Lato" w:eastAsia="Lato" w:hAnsi="Lato"/>
          <w:rtl w:val="0"/>
        </w:rPr>
        <w:t xml:space="preserve">HIERARCHICAL MAPPING</w:t>
      </w:r>
    </w:p>
    <w:p w:rsidR="00000000" w:rsidDel="00000000" w:rsidP="00000000" w:rsidRDefault="00000000" w:rsidRPr="00000000" w14:paraId="000000B1">
      <w:pPr>
        <w:rPr>
          <w:rFonts w:ascii="Lato" w:cs="Lato" w:eastAsia="Lato" w:hAnsi="Lato"/>
        </w:rPr>
      </w:pPr>
      <w:r w:rsidDel="00000000" w:rsidR="00000000" w:rsidRPr="00000000">
        <w:rPr>
          <w:rFonts w:ascii="Nova Mono" w:cs="Nova Mono" w:eastAsia="Nova Mono" w:hAnsi="Nova Mono"/>
          <w:rtl w:val="0"/>
        </w:rPr>
        <w:t xml:space="preserve">    ↓</w:t>
      </w:r>
    </w:p>
    <w:p w:rsidR="00000000" w:rsidDel="00000000" w:rsidP="00000000" w:rsidRDefault="00000000" w:rsidRPr="00000000" w14:paraId="000000B2">
      <w:pPr>
        <w:rPr>
          <w:rFonts w:ascii="Lato" w:cs="Lato" w:eastAsia="Lato" w:hAnsi="Lato"/>
        </w:rPr>
      </w:pPr>
      <w:r w:rsidDel="00000000" w:rsidR="00000000" w:rsidRPr="00000000">
        <w:rPr>
          <w:rFonts w:ascii="Lato" w:cs="Lato" w:eastAsia="Lato" w:hAnsi="Lato"/>
          <w:rtl w:val="0"/>
        </w:rPr>
        <w:t xml:space="preserve">VALIDATED FRAMEWORK (NIMI)</w:t>
      </w:r>
    </w:p>
    <w:p w:rsidR="00000000" w:rsidDel="00000000" w:rsidP="00000000" w:rsidRDefault="00000000" w:rsidRPr="00000000" w14:paraId="000000B3">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4">
      <w:pPr>
        <w:pStyle w:val="Heading3"/>
        <w:keepNext w:val="0"/>
        <w:keepLines w:val="0"/>
        <w:spacing w:before="280" w:lineRule="auto"/>
        <w:rPr>
          <w:rFonts w:ascii="Lato" w:cs="Lato" w:eastAsia="Lato" w:hAnsi="Lato"/>
          <w:b w:val="1"/>
          <w:bCs w:val="1"/>
          <w:color w:val="000000"/>
          <w:sz w:val="26"/>
          <w:szCs w:val="26"/>
        </w:rPr>
      </w:pPr>
      <w:bookmarkStart w:colFirst="0" w:colLast="0" w:name="_9y64wkp2aln7" w:id="38"/>
      <w:bookmarkEnd w:id="38"/>
      <w:r w:rsidDel="00000000" w:rsidR="00000000" w:rsidRPr="00000000">
        <w:rPr>
          <w:rFonts w:ascii="Lato" w:cs="Lato" w:eastAsia="Lato" w:hAnsi="Lato"/>
          <w:b w:val="1"/>
          <w:bCs w:val="1"/>
          <w:color w:val="000000"/>
          <w:sz w:val="26"/>
          <w:szCs w:val="26"/>
          <w:rtl w:val="0"/>
        </w:rPr>
        <w:t xml:space="preserve">5.3.1 Signal Extraction</w:t>
      </w:r>
    </w:p>
    <w:p w:rsidR="00000000" w:rsidDel="00000000" w:rsidP="00000000" w:rsidRDefault="00000000" w:rsidRPr="00000000" w14:paraId="000000B5">
      <w:pPr>
        <w:spacing w:after="240" w:before="240" w:lineRule="auto"/>
        <w:rPr>
          <w:rFonts w:ascii="Lato" w:cs="Lato" w:eastAsia="Lato" w:hAnsi="Lato"/>
        </w:rPr>
      </w:pPr>
      <w:r w:rsidDel="00000000" w:rsidR="00000000" w:rsidRPr="00000000">
        <w:rPr>
          <w:rFonts w:ascii="Lato" w:cs="Lato" w:eastAsia="Lato" w:hAnsi="Lato"/>
          <w:rtl w:val="0"/>
        </w:rPr>
        <w:t xml:space="preserve">Raw inputs (tools, papers, systems, behaviors) are analyzed to identify:</w:t>
      </w:r>
    </w:p>
    <w:p w:rsidR="00000000" w:rsidDel="00000000" w:rsidP="00000000" w:rsidRDefault="00000000" w:rsidRPr="00000000" w14:paraId="000000B6">
      <w:pPr>
        <w:numPr>
          <w:ilvl w:val="0"/>
          <w:numId w:val="4"/>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emergent capabilities</w:t>
      </w:r>
    </w:p>
    <w:p w:rsidR="00000000" w:rsidDel="00000000" w:rsidP="00000000" w:rsidRDefault="00000000" w:rsidRPr="00000000" w14:paraId="000000B7">
      <w:pPr>
        <w:numPr>
          <w:ilvl w:val="0"/>
          <w:numId w:val="4"/>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behavioral shifts in users</w:t>
      </w:r>
    </w:p>
    <w:p w:rsidR="00000000" w:rsidDel="00000000" w:rsidP="00000000" w:rsidRDefault="00000000" w:rsidRPr="00000000" w14:paraId="000000B8">
      <w:pPr>
        <w:numPr>
          <w:ilvl w:val="0"/>
          <w:numId w:val="4"/>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recurring technological patterns</w:t>
      </w:r>
    </w:p>
    <w:p w:rsidR="00000000" w:rsidDel="00000000" w:rsidP="00000000" w:rsidRDefault="00000000" w:rsidRPr="00000000" w14:paraId="000000B9">
      <w:pPr>
        <w:numPr>
          <w:ilvl w:val="0"/>
          <w:numId w:val="4"/>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early adoption signals</w:t>
      </w:r>
    </w:p>
    <w:p w:rsidR="00000000" w:rsidDel="00000000" w:rsidP="00000000" w:rsidRDefault="00000000" w:rsidRPr="00000000" w14:paraId="000000BA">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B">
      <w:pPr>
        <w:pStyle w:val="Heading3"/>
        <w:keepNext w:val="0"/>
        <w:keepLines w:val="0"/>
        <w:spacing w:before="280" w:lineRule="auto"/>
        <w:rPr>
          <w:rFonts w:ascii="Lato" w:cs="Lato" w:eastAsia="Lato" w:hAnsi="Lato"/>
          <w:b w:val="1"/>
          <w:bCs w:val="1"/>
          <w:color w:val="000000"/>
          <w:sz w:val="26"/>
          <w:szCs w:val="26"/>
        </w:rPr>
      </w:pPr>
      <w:bookmarkStart w:colFirst="0" w:colLast="0" w:name="_ypjiu9opfroe" w:id="39"/>
      <w:bookmarkEnd w:id="39"/>
      <w:r w:rsidDel="00000000" w:rsidR="00000000" w:rsidRPr="00000000">
        <w:rPr>
          <w:rFonts w:ascii="Lato" w:cs="Lato" w:eastAsia="Lato" w:hAnsi="Lato"/>
          <w:b w:val="1"/>
          <w:bCs w:val="1"/>
          <w:color w:val="000000"/>
          <w:sz w:val="26"/>
          <w:szCs w:val="26"/>
          <w:rtl w:val="0"/>
        </w:rPr>
        <w:t xml:space="preserve">5.3.2 Interpretative Clustering</w:t>
      </w:r>
    </w:p>
    <w:p w:rsidR="00000000" w:rsidDel="00000000" w:rsidP="00000000" w:rsidRDefault="00000000" w:rsidRPr="00000000" w14:paraId="000000BC">
      <w:pPr>
        <w:spacing w:after="240" w:before="240" w:lineRule="auto"/>
        <w:rPr>
          <w:rFonts w:ascii="Lato" w:cs="Lato" w:eastAsia="Lato" w:hAnsi="Lato"/>
        </w:rPr>
      </w:pPr>
      <w:r w:rsidDel="00000000" w:rsidR="00000000" w:rsidRPr="00000000">
        <w:rPr>
          <w:rFonts w:ascii="Lato" w:cs="Lato" w:eastAsia="Lato" w:hAnsi="Lato"/>
          <w:rtl w:val="0"/>
        </w:rPr>
        <w:t xml:space="preserve">Signals are grouped into thematic clusters based on:</w:t>
      </w:r>
    </w:p>
    <w:p w:rsidR="00000000" w:rsidDel="00000000" w:rsidP="00000000" w:rsidRDefault="00000000" w:rsidRPr="00000000" w14:paraId="000000BD">
      <w:pPr>
        <w:numPr>
          <w:ilvl w:val="0"/>
          <w:numId w:val="1"/>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functional similarity</w:t>
      </w:r>
    </w:p>
    <w:p w:rsidR="00000000" w:rsidDel="00000000" w:rsidP="00000000" w:rsidRDefault="00000000" w:rsidRPr="00000000" w14:paraId="000000BE">
      <w:pPr>
        <w:numPr>
          <w:ilvl w:val="0"/>
          <w:numId w:val="1"/>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domain of application</w:t>
      </w:r>
    </w:p>
    <w:p w:rsidR="00000000" w:rsidDel="00000000" w:rsidP="00000000" w:rsidRDefault="00000000" w:rsidRPr="00000000" w14:paraId="000000BF">
      <w:pPr>
        <w:numPr>
          <w:ilvl w:val="0"/>
          <w:numId w:val="1"/>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socio-technical impact</w:t>
      </w:r>
    </w:p>
    <w:p w:rsidR="00000000" w:rsidDel="00000000" w:rsidP="00000000" w:rsidRDefault="00000000" w:rsidRPr="00000000" w14:paraId="000000C0">
      <w:pPr>
        <w:spacing w:after="240" w:before="240" w:lineRule="auto"/>
        <w:rPr>
          <w:rFonts w:ascii="Lato" w:cs="Lato" w:eastAsia="Lato" w:hAnsi="Lato"/>
        </w:rPr>
      </w:pPr>
      <w:r w:rsidDel="00000000" w:rsidR="00000000" w:rsidRPr="00000000">
        <w:rPr>
          <w:rFonts w:ascii="Lato" w:cs="Lato" w:eastAsia="Lato" w:hAnsi="Lato"/>
          <w:rtl w:val="0"/>
        </w:rPr>
        <w:t xml:space="preserve">This stage is intentionally </w:t>
      </w:r>
      <w:r w:rsidDel="00000000" w:rsidR="00000000" w:rsidRPr="00000000">
        <w:rPr>
          <w:rFonts w:ascii="Lato" w:cs="Lato" w:eastAsia="Lato" w:hAnsi="Lato"/>
          <w:b w:val="1"/>
          <w:bCs w:val="1"/>
          <w:rtl w:val="0"/>
        </w:rPr>
        <w:t xml:space="preserve">non-algorithmic and interpretative</w:t>
      </w:r>
      <w:r w:rsidDel="00000000" w:rsidR="00000000" w:rsidRPr="00000000">
        <w:rPr>
          <w:rFonts w:ascii="Lato" w:cs="Lato" w:eastAsia="Lato" w:hAnsi="Lato"/>
          <w:rtl w:val="0"/>
        </w:rPr>
        <w:t xml:space="preserve">, relying on expert judgment rather than statistical clustering.</w:t>
      </w:r>
    </w:p>
    <w:p w:rsidR="00000000" w:rsidDel="00000000" w:rsidP="00000000" w:rsidRDefault="00000000" w:rsidRPr="00000000" w14:paraId="000000C1">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2">
      <w:pPr>
        <w:pStyle w:val="Heading3"/>
        <w:keepNext w:val="0"/>
        <w:keepLines w:val="0"/>
        <w:spacing w:before="280" w:lineRule="auto"/>
        <w:rPr>
          <w:rFonts w:ascii="Lato" w:cs="Lato" w:eastAsia="Lato" w:hAnsi="Lato"/>
          <w:b w:val="1"/>
          <w:bCs w:val="1"/>
          <w:color w:val="000000"/>
          <w:sz w:val="26"/>
          <w:szCs w:val="26"/>
        </w:rPr>
      </w:pPr>
      <w:bookmarkStart w:colFirst="0" w:colLast="0" w:name="_xr5nmmflcnz6" w:id="40"/>
      <w:bookmarkEnd w:id="40"/>
      <w:r w:rsidDel="00000000" w:rsidR="00000000" w:rsidRPr="00000000">
        <w:rPr>
          <w:rFonts w:ascii="Lato" w:cs="Lato" w:eastAsia="Lato" w:hAnsi="Lato"/>
          <w:b w:val="1"/>
          <w:bCs w:val="1"/>
          <w:color w:val="000000"/>
          <w:sz w:val="26"/>
          <w:szCs w:val="26"/>
          <w:rtl w:val="0"/>
        </w:rPr>
        <w:t xml:space="preserve">5.3.3 Hierarchical Mapping</w:t>
      </w:r>
    </w:p>
    <w:p w:rsidR="00000000" w:rsidDel="00000000" w:rsidP="00000000" w:rsidRDefault="00000000" w:rsidRPr="00000000" w14:paraId="000000C3">
      <w:pPr>
        <w:spacing w:after="240" w:before="240" w:lineRule="auto"/>
        <w:rPr>
          <w:rFonts w:ascii="Lato" w:cs="Lato" w:eastAsia="Lato" w:hAnsi="Lato"/>
        </w:rPr>
      </w:pPr>
      <w:r w:rsidDel="00000000" w:rsidR="00000000" w:rsidRPr="00000000">
        <w:rPr>
          <w:rFonts w:ascii="Lato" w:cs="Lato" w:eastAsia="Lato" w:hAnsi="Lato"/>
          <w:rtl w:val="0"/>
        </w:rPr>
        <w:t xml:space="preserve">Clusters are organized into:</w:t>
      </w:r>
    </w:p>
    <w:p w:rsidR="00000000" w:rsidDel="00000000" w:rsidP="00000000" w:rsidRDefault="00000000" w:rsidRPr="00000000" w14:paraId="000000C4">
      <w:pPr>
        <w:numPr>
          <w:ilvl w:val="0"/>
          <w:numId w:val="25"/>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Macro-Areas</w:t>
      </w:r>
    </w:p>
    <w:p w:rsidR="00000000" w:rsidDel="00000000" w:rsidP="00000000" w:rsidRDefault="00000000" w:rsidRPr="00000000" w14:paraId="000000C5">
      <w:pPr>
        <w:numPr>
          <w:ilvl w:val="0"/>
          <w:numId w:val="25"/>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Categories</w:t>
      </w:r>
    </w:p>
    <w:p w:rsidR="00000000" w:rsidDel="00000000" w:rsidP="00000000" w:rsidRDefault="00000000" w:rsidRPr="00000000" w14:paraId="000000C6">
      <w:pPr>
        <w:numPr>
          <w:ilvl w:val="0"/>
          <w:numId w:val="25"/>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Micro-Trends</w:t>
      </w:r>
    </w:p>
    <w:p w:rsidR="00000000" w:rsidDel="00000000" w:rsidP="00000000" w:rsidRDefault="00000000" w:rsidRPr="00000000" w14:paraId="000000C7">
      <w:pPr>
        <w:numPr>
          <w:ilvl w:val="0"/>
          <w:numId w:val="25"/>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Key Evidences</w:t>
      </w:r>
    </w:p>
    <w:p w:rsidR="00000000" w:rsidDel="00000000" w:rsidP="00000000" w:rsidRDefault="00000000" w:rsidRPr="00000000" w14:paraId="000000C8">
      <w:pPr>
        <w:spacing w:after="240" w:before="240" w:lineRule="auto"/>
        <w:rPr>
          <w:rFonts w:ascii="Lato" w:cs="Lato" w:eastAsia="Lato" w:hAnsi="Lato"/>
        </w:rPr>
      </w:pPr>
      <w:r w:rsidDel="00000000" w:rsidR="00000000" w:rsidRPr="00000000">
        <w:rPr>
          <w:rFonts w:ascii="Lato" w:cs="Lato" w:eastAsia="Lato" w:hAnsi="Lato"/>
          <w:rtl w:val="0"/>
        </w:rPr>
        <w:t xml:space="preserve">This step introduces </w:t>
      </w:r>
      <w:r w:rsidDel="00000000" w:rsidR="00000000" w:rsidRPr="00000000">
        <w:rPr>
          <w:rFonts w:ascii="Lato" w:cs="Lato" w:eastAsia="Lato" w:hAnsi="Lato"/>
          <w:b w:val="1"/>
          <w:bCs w:val="1"/>
          <w:rtl w:val="0"/>
        </w:rPr>
        <w:t xml:space="preserve">multi-scalar abstraction alignment</w:t>
      </w:r>
      <w:r w:rsidDel="00000000" w:rsidR="00000000" w:rsidRPr="00000000">
        <w:rPr>
          <w:rFonts w:ascii="Lato" w:cs="Lato" w:eastAsia="Lato" w:hAnsi="Lato"/>
          <w:rtl w:val="0"/>
        </w:rPr>
        <w:t xml:space="preserve">, ensuring coherence between macro transformation and micro innovation.</w:t>
      </w:r>
    </w:p>
    <w:p w:rsidR="00000000" w:rsidDel="00000000" w:rsidP="00000000" w:rsidRDefault="00000000" w:rsidRPr="00000000" w14:paraId="000000C9">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pStyle w:val="Heading3"/>
        <w:keepNext w:val="0"/>
        <w:keepLines w:val="0"/>
        <w:spacing w:before="280" w:lineRule="auto"/>
        <w:rPr>
          <w:rFonts w:ascii="Lato" w:cs="Lato" w:eastAsia="Lato" w:hAnsi="Lato"/>
          <w:b w:val="1"/>
          <w:bCs w:val="1"/>
          <w:color w:val="000000"/>
        </w:rPr>
      </w:pPr>
      <w:bookmarkStart w:colFirst="0" w:colLast="0" w:name="_ny11328lpwib" w:id="41"/>
      <w:bookmarkEnd w:id="41"/>
      <w:r w:rsidDel="00000000" w:rsidR="00000000" w:rsidRPr="00000000">
        <w:rPr>
          <w:rFonts w:ascii="Lato" w:cs="Lato" w:eastAsia="Lato" w:hAnsi="Lato"/>
          <w:b w:val="1"/>
          <w:bCs w:val="1"/>
          <w:color w:val="000000"/>
          <w:rtl w:val="0"/>
        </w:rPr>
        <w:t xml:space="preserve">5.3.4 Validation Strategy</w:t>
      </w:r>
    </w:p>
    <w:p w:rsidR="00000000" w:rsidDel="00000000" w:rsidP="00000000" w:rsidRDefault="00000000" w:rsidRPr="00000000" w14:paraId="000000CB">
      <w:pPr>
        <w:spacing w:after="240" w:before="240" w:lineRule="auto"/>
        <w:rPr>
          <w:rFonts w:ascii="Lato" w:cs="Lato" w:eastAsia="Lato" w:hAnsi="Lato"/>
        </w:rPr>
      </w:pPr>
      <w:r w:rsidDel="00000000" w:rsidR="00000000" w:rsidRPr="00000000">
        <w:rPr>
          <w:rFonts w:ascii="Lato" w:cs="Lato" w:eastAsia="Lato" w:hAnsi="Lato"/>
          <w:rtl w:val="0"/>
        </w:rPr>
        <w:t xml:space="preserve">Validation is qualitative and multi-layered:</w:t>
      </w:r>
    </w:p>
    <w:p w:rsidR="00000000" w:rsidDel="00000000" w:rsidP="00000000" w:rsidRDefault="00000000" w:rsidRPr="00000000" w14:paraId="000000CC">
      <w:pPr>
        <w:numPr>
          <w:ilvl w:val="0"/>
          <w:numId w:val="21"/>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expert review (design researchers, educators, practitioners)</w:t>
      </w:r>
    </w:p>
    <w:p w:rsidR="00000000" w:rsidDel="00000000" w:rsidP="00000000" w:rsidRDefault="00000000" w:rsidRPr="00000000" w14:paraId="000000CD">
      <w:pPr>
        <w:numPr>
          <w:ilvl w:val="0"/>
          <w:numId w:val="21"/>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cross-source triangulation</w:t>
      </w:r>
    </w:p>
    <w:p w:rsidR="00000000" w:rsidDel="00000000" w:rsidP="00000000" w:rsidRDefault="00000000" w:rsidRPr="00000000" w14:paraId="000000CE">
      <w:pPr>
        <w:numPr>
          <w:ilvl w:val="0"/>
          <w:numId w:val="21"/>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temporal consistency checks (trend stability over time)</w:t>
      </w:r>
    </w:p>
    <w:p w:rsidR="00000000" w:rsidDel="00000000" w:rsidP="00000000" w:rsidRDefault="00000000" w:rsidRPr="00000000" w14:paraId="000000CF">
      <w:pPr>
        <w:numPr>
          <w:ilvl w:val="0"/>
          <w:numId w:val="21"/>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comparative benchmarking against external foresight models</w:t>
      </w:r>
    </w:p>
    <w:p w:rsidR="00000000" w:rsidDel="00000000" w:rsidP="00000000" w:rsidRDefault="00000000" w:rsidRPr="00000000" w14:paraId="000000D0">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1">
      <w:pPr>
        <w:pStyle w:val="Heading2"/>
        <w:keepNext w:val="0"/>
        <w:keepLines w:val="0"/>
        <w:spacing w:after="80" w:before="360" w:lineRule="auto"/>
        <w:rPr/>
      </w:pPr>
      <w:bookmarkStart w:colFirst="0" w:colLast="0" w:name="_f5fqhv74g5iy" w:id="42"/>
      <w:bookmarkEnd w:id="42"/>
      <w:r w:rsidDel="00000000" w:rsidR="00000000" w:rsidRPr="00000000">
        <w:rPr>
          <w:rtl w:val="0"/>
        </w:rPr>
        <w:t xml:space="preserve">5.4 Epistemological Positioning</w:t>
      </w:r>
    </w:p>
    <w:p w:rsidR="00000000" w:rsidDel="00000000" w:rsidP="00000000" w:rsidRDefault="00000000" w:rsidRPr="00000000" w14:paraId="000000D2">
      <w:pPr>
        <w:spacing w:after="240" w:before="240" w:lineRule="auto"/>
        <w:rPr>
          <w:rFonts w:ascii="Lato" w:cs="Lato" w:eastAsia="Lato" w:hAnsi="Lato"/>
        </w:rPr>
      </w:pPr>
      <w:r w:rsidDel="00000000" w:rsidR="00000000" w:rsidRPr="00000000">
        <w:rPr>
          <w:rFonts w:ascii="Lato" w:cs="Lato" w:eastAsia="Lato" w:hAnsi="Lato"/>
          <w:rtl w:val="0"/>
        </w:rPr>
        <w:t xml:space="preserve">The NIMI Framework does not aim to achieve statistical prediction accuracy. Instead, it operates as a:</w:t>
      </w:r>
    </w:p>
    <w:p w:rsidR="00000000" w:rsidDel="00000000" w:rsidP="00000000" w:rsidRDefault="00000000" w:rsidRPr="00000000" w14:paraId="000000D3">
      <w:pPr>
        <w:spacing w:after="240" w:before="240" w:lineRule="auto"/>
        <w:ind w:left="600" w:right="600" w:firstLine="0"/>
        <w:rPr>
          <w:rFonts w:ascii="Lato" w:cs="Lato" w:eastAsia="Lato" w:hAnsi="Lato"/>
          <w:b w:val="1"/>
          <w:bCs w:val="1"/>
        </w:rPr>
      </w:pPr>
      <w:r w:rsidDel="00000000" w:rsidR="00000000" w:rsidRPr="00000000">
        <w:rPr>
          <w:rFonts w:ascii="Lato" w:cs="Lato" w:eastAsia="Lato" w:hAnsi="Lato"/>
          <w:b w:val="1"/>
          <w:bCs w:val="1"/>
          <w:rtl w:val="0"/>
        </w:rPr>
        <w:t xml:space="preserve">structural interpretative system for technological emergence</w:t>
      </w:r>
    </w:p>
    <w:p w:rsidR="00000000" w:rsidDel="00000000" w:rsidP="00000000" w:rsidRDefault="00000000" w:rsidRPr="00000000" w14:paraId="000000D4">
      <w:pPr>
        <w:spacing w:after="240" w:before="240" w:lineRule="auto"/>
        <w:rPr>
          <w:rFonts w:ascii="Lato" w:cs="Lato" w:eastAsia="Lato" w:hAnsi="Lato"/>
        </w:rPr>
      </w:pPr>
      <w:r w:rsidDel="00000000" w:rsidR="00000000" w:rsidRPr="00000000">
        <w:rPr>
          <w:rFonts w:ascii="Lato" w:cs="Lato" w:eastAsia="Lato" w:hAnsi="Lato"/>
          <w:rtl w:val="0"/>
        </w:rPr>
        <w:t xml:space="preserve">This positions it closer to:</w:t>
      </w:r>
    </w:p>
    <w:p w:rsidR="00000000" w:rsidDel="00000000" w:rsidP="00000000" w:rsidRDefault="00000000" w:rsidRPr="00000000" w14:paraId="000000D5">
      <w:pPr>
        <w:numPr>
          <w:ilvl w:val="0"/>
          <w:numId w:val="10"/>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grounded theory (Glaser &amp; Strauss)</w:t>
      </w:r>
    </w:p>
    <w:p w:rsidR="00000000" w:rsidDel="00000000" w:rsidP="00000000" w:rsidRDefault="00000000" w:rsidRPr="00000000" w14:paraId="000000D6">
      <w:pPr>
        <w:numPr>
          <w:ilvl w:val="0"/>
          <w:numId w:val="10"/>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design thinking epistemology</w:t>
      </w:r>
    </w:p>
    <w:p w:rsidR="00000000" w:rsidDel="00000000" w:rsidP="00000000" w:rsidRDefault="00000000" w:rsidRPr="00000000" w14:paraId="000000D7">
      <w:pPr>
        <w:numPr>
          <w:ilvl w:val="0"/>
          <w:numId w:val="10"/>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systems mapping approaches</w:t>
      </w:r>
    </w:p>
    <w:p w:rsidR="00000000" w:rsidDel="00000000" w:rsidP="00000000" w:rsidRDefault="00000000" w:rsidRPr="00000000" w14:paraId="000000D8">
      <w:pPr>
        <w:spacing w:after="240" w:before="240" w:lineRule="auto"/>
        <w:rPr>
          <w:rFonts w:ascii="Lato" w:cs="Lato" w:eastAsia="Lato" w:hAnsi="Lato"/>
        </w:rPr>
      </w:pPr>
      <w:r w:rsidDel="00000000" w:rsidR="00000000" w:rsidRPr="00000000">
        <w:rPr>
          <w:rFonts w:ascii="Lato" w:cs="Lato" w:eastAsia="Lato" w:hAnsi="Lato"/>
          <w:rtl w:val="0"/>
        </w:rPr>
        <w:t xml:space="preserve">than to quantitative forecasting models.</w:t>
      </w:r>
    </w:p>
    <w:p w:rsidR="00000000" w:rsidDel="00000000" w:rsidP="00000000" w:rsidRDefault="00000000" w:rsidRPr="00000000" w14:paraId="000000D9">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A">
      <w:pPr>
        <w:pStyle w:val="Heading1"/>
        <w:rPr/>
      </w:pPr>
      <w:bookmarkStart w:colFirst="0" w:colLast="0" w:name="_4m5se995gjnb" w:id="43"/>
      <w:bookmarkEnd w:id="43"/>
      <w:r w:rsidDel="00000000" w:rsidR="00000000" w:rsidRPr="00000000">
        <w:rPr>
          <w:rtl w:val="0"/>
        </w:rPr>
        <w:t xml:space="preserve">6. THE NIMI FRAMEWORK (EXPANDED ARCHITECTURE)</w:t>
      </w:r>
    </w:p>
    <w:p w:rsidR="00000000" w:rsidDel="00000000" w:rsidP="00000000" w:rsidRDefault="00000000" w:rsidRPr="00000000" w14:paraId="000000DB">
      <w:pPr>
        <w:pStyle w:val="Heading2"/>
        <w:keepNext w:val="0"/>
        <w:keepLines w:val="0"/>
        <w:spacing w:after="80" w:before="360" w:lineRule="auto"/>
        <w:rPr>
          <w:sz w:val="34"/>
          <w:szCs w:val="34"/>
        </w:rPr>
      </w:pPr>
      <w:bookmarkStart w:colFirst="0" w:colLast="0" w:name="_qxct4z5xsaw" w:id="44"/>
      <w:bookmarkEnd w:id="44"/>
      <w:r w:rsidDel="00000000" w:rsidR="00000000" w:rsidRPr="00000000">
        <w:rPr>
          <w:sz w:val="34"/>
          <w:szCs w:val="34"/>
          <w:rtl w:val="0"/>
        </w:rPr>
        <w:t xml:space="preserve">6.1 Macro-Areas of Transformation</w:t>
      </w:r>
    </w:p>
    <w:p w:rsidR="00000000" w:rsidDel="00000000" w:rsidP="00000000" w:rsidRDefault="00000000" w:rsidRPr="00000000" w14:paraId="000000DC">
      <w:pPr>
        <w:spacing w:after="240" w:before="240" w:lineRule="auto"/>
        <w:rPr>
          <w:rFonts w:ascii="Lato" w:cs="Lato" w:eastAsia="Lato" w:hAnsi="Lato"/>
        </w:rPr>
      </w:pPr>
      <w:r w:rsidDel="00000000" w:rsidR="00000000" w:rsidRPr="00000000">
        <w:rPr>
          <w:rFonts w:ascii="Lato" w:cs="Lato" w:eastAsia="Lato" w:hAnsi="Lato"/>
          <w:rtl w:val="0"/>
        </w:rPr>
        <w:t xml:space="preserve">The NIMI system is structured around four primary macro-areas:</w:t>
      </w:r>
    </w:p>
    <w:p w:rsidR="00000000" w:rsidDel="00000000" w:rsidP="00000000" w:rsidRDefault="00000000" w:rsidRPr="00000000" w14:paraId="000000DD">
      <w:pPr>
        <w:pStyle w:val="Heading3"/>
        <w:keepNext w:val="0"/>
        <w:keepLines w:val="0"/>
        <w:numPr>
          <w:ilvl w:val="0"/>
          <w:numId w:val="30"/>
        </w:numPr>
        <w:spacing w:before="280" w:lineRule="auto"/>
        <w:ind w:left="720" w:hanging="360"/>
        <w:rPr>
          <w:rFonts w:ascii="Lato" w:cs="Lato" w:eastAsia="Lato" w:hAnsi="Lato"/>
          <w:b w:val="1"/>
          <w:bCs w:val="1"/>
          <w:color w:val="000000"/>
          <w:sz w:val="26"/>
          <w:szCs w:val="26"/>
          <w:u w:val="none"/>
        </w:rPr>
      </w:pPr>
      <w:bookmarkStart w:colFirst="0" w:colLast="0" w:name="_9ucikt1o2a7k" w:id="45"/>
      <w:bookmarkEnd w:id="45"/>
      <w:r w:rsidDel="00000000" w:rsidR="00000000" w:rsidRPr="00000000">
        <w:rPr>
          <w:rFonts w:ascii="Lato" w:cs="Lato" w:eastAsia="Lato" w:hAnsi="Lato"/>
          <w:b w:val="1"/>
          <w:bCs w:val="1"/>
          <w:color w:val="000000"/>
          <w:sz w:val="26"/>
          <w:szCs w:val="26"/>
          <w:rtl w:val="0"/>
        </w:rPr>
        <w:t xml:space="preserve">Creativity Systems</w:t>
      </w:r>
    </w:p>
    <w:p w:rsidR="00000000" w:rsidDel="00000000" w:rsidP="00000000" w:rsidRDefault="00000000" w:rsidRPr="00000000" w14:paraId="000000DE">
      <w:pPr>
        <w:spacing w:after="240" w:before="240" w:lineRule="auto"/>
        <w:ind w:left="720" w:firstLine="0"/>
        <w:rPr>
          <w:rFonts w:ascii="Lato" w:cs="Lato" w:eastAsia="Lato" w:hAnsi="Lato"/>
        </w:rPr>
      </w:pPr>
      <w:r w:rsidDel="00000000" w:rsidR="00000000" w:rsidRPr="00000000">
        <w:rPr>
          <w:rFonts w:ascii="Lato" w:cs="Lato" w:eastAsia="Lato" w:hAnsi="Lato"/>
          <w:rtl w:val="0"/>
        </w:rPr>
        <w:t xml:space="preserve">Transformation of ideation, production, and aesthetic generation through GenAI.</w:t>
      </w:r>
    </w:p>
    <w:p w:rsidR="00000000" w:rsidDel="00000000" w:rsidP="00000000" w:rsidRDefault="00000000" w:rsidRPr="00000000" w14:paraId="000000DF">
      <w:pPr>
        <w:pStyle w:val="Heading3"/>
        <w:keepNext w:val="0"/>
        <w:keepLines w:val="0"/>
        <w:numPr>
          <w:ilvl w:val="0"/>
          <w:numId w:val="30"/>
        </w:numPr>
        <w:spacing w:before="280" w:lineRule="auto"/>
        <w:ind w:left="720" w:hanging="360"/>
        <w:rPr>
          <w:rFonts w:ascii="Lato" w:cs="Lato" w:eastAsia="Lato" w:hAnsi="Lato"/>
          <w:b w:val="1"/>
          <w:bCs w:val="1"/>
          <w:color w:val="000000"/>
          <w:sz w:val="26"/>
          <w:szCs w:val="26"/>
          <w:u w:val="none"/>
        </w:rPr>
      </w:pPr>
      <w:bookmarkStart w:colFirst="0" w:colLast="0" w:name="_q70xz89hhkp0" w:id="46"/>
      <w:bookmarkEnd w:id="46"/>
      <w:r w:rsidDel="00000000" w:rsidR="00000000" w:rsidRPr="00000000">
        <w:rPr>
          <w:rFonts w:ascii="Lato" w:cs="Lato" w:eastAsia="Lato" w:hAnsi="Lato"/>
          <w:b w:val="1"/>
          <w:bCs w:val="1"/>
          <w:color w:val="000000"/>
          <w:sz w:val="26"/>
          <w:szCs w:val="26"/>
          <w:rtl w:val="0"/>
        </w:rPr>
        <w:t xml:space="preserve">Experience Systems</w:t>
      </w:r>
    </w:p>
    <w:p w:rsidR="00000000" w:rsidDel="00000000" w:rsidP="00000000" w:rsidRDefault="00000000" w:rsidRPr="00000000" w14:paraId="000000E0">
      <w:pPr>
        <w:spacing w:after="240" w:before="240" w:lineRule="auto"/>
        <w:ind w:left="720" w:firstLine="0"/>
        <w:rPr>
          <w:rFonts w:ascii="Lato" w:cs="Lato" w:eastAsia="Lato" w:hAnsi="Lato"/>
        </w:rPr>
      </w:pPr>
      <w:r w:rsidDel="00000000" w:rsidR="00000000" w:rsidRPr="00000000">
        <w:rPr>
          <w:rFonts w:ascii="Lato" w:cs="Lato" w:eastAsia="Lato" w:hAnsi="Lato"/>
          <w:rtl w:val="0"/>
        </w:rPr>
        <w:t xml:space="preserve">Redefinition of human–machine interaction, interfaces, and cognitive environments.</w:t>
      </w:r>
    </w:p>
    <w:p w:rsidR="00000000" w:rsidDel="00000000" w:rsidP="00000000" w:rsidRDefault="00000000" w:rsidRPr="00000000" w14:paraId="000000E1">
      <w:pPr>
        <w:pStyle w:val="Heading3"/>
        <w:keepNext w:val="0"/>
        <w:keepLines w:val="0"/>
        <w:numPr>
          <w:ilvl w:val="0"/>
          <w:numId w:val="30"/>
        </w:numPr>
        <w:spacing w:before="280" w:lineRule="auto"/>
        <w:ind w:left="720" w:hanging="360"/>
        <w:rPr>
          <w:rFonts w:ascii="Lato" w:cs="Lato" w:eastAsia="Lato" w:hAnsi="Lato"/>
          <w:b w:val="1"/>
          <w:bCs w:val="1"/>
          <w:color w:val="000000"/>
          <w:sz w:val="26"/>
          <w:szCs w:val="26"/>
          <w:u w:val="none"/>
        </w:rPr>
      </w:pPr>
      <w:bookmarkStart w:colFirst="0" w:colLast="0" w:name="_845i8ua41llu" w:id="47"/>
      <w:bookmarkEnd w:id="47"/>
      <w:r w:rsidDel="00000000" w:rsidR="00000000" w:rsidRPr="00000000">
        <w:rPr>
          <w:rFonts w:ascii="Lato" w:cs="Lato" w:eastAsia="Lato" w:hAnsi="Lato"/>
          <w:b w:val="1"/>
          <w:bCs w:val="1"/>
          <w:color w:val="000000"/>
          <w:sz w:val="26"/>
          <w:szCs w:val="26"/>
          <w:rtl w:val="0"/>
        </w:rPr>
        <w:t xml:space="preserve">Educational Systems</w:t>
      </w:r>
    </w:p>
    <w:p w:rsidR="00000000" w:rsidDel="00000000" w:rsidP="00000000" w:rsidRDefault="00000000" w:rsidRPr="00000000" w14:paraId="000000E2">
      <w:pPr>
        <w:spacing w:after="240" w:before="240" w:lineRule="auto"/>
        <w:ind w:left="720" w:firstLine="0"/>
        <w:rPr>
          <w:rFonts w:ascii="Lato" w:cs="Lato" w:eastAsia="Lato" w:hAnsi="Lato"/>
        </w:rPr>
      </w:pPr>
      <w:r w:rsidDel="00000000" w:rsidR="00000000" w:rsidRPr="00000000">
        <w:rPr>
          <w:rFonts w:ascii="Lato" w:cs="Lato" w:eastAsia="Lato" w:hAnsi="Lato"/>
          <w:rtl w:val="0"/>
        </w:rPr>
        <w:t xml:space="preserve">Shift from linear curricula to adaptive, AI-mediated learning ecosystems.</w:t>
      </w:r>
    </w:p>
    <w:p w:rsidR="00000000" w:rsidDel="00000000" w:rsidP="00000000" w:rsidRDefault="00000000" w:rsidRPr="00000000" w14:paraId="000000E3">
      <w:pPr>
        <w:pStyle w:val="Heading3"/>
        <w:keepNext w:val="0"/>
        <w:keepLines w:val="0"/>
        <w:numPr>
          <w:ilvl w:val="0"/>
          <w:numId w:val="30"/>
        </w:numPr>
        <w:spacing w:before="280" w:lineRule="auto"/>
        <w:ind w:left="720" w:hanging="360"/>
        <w:rPr>
          <w:rFonts w:ascii="Lato" w:cs="Lato" w:eastAsia="Lato" w:hAnsi="Lato"/>
          <w:b w:val="1"/>
          <w:bCs w:val="1"/>
          <w:color w:val="000000"/>
          <w:sz w:val="26"/>
          <w:szCs w:val="26"/>
          <w:u w:val="none"/>
        </w:rPr>
      </w:pPr>
      <w:bookmarkStart w:colFirst="0" w:colLast="0" w:name="_ngetvm806idy" w:id="48"/>
      <w:bookmarkEnd w:id="48"/>
      <w:r w:rsidDel="00000000" w:rsidR="00000000" w:rsidRPr="00000000">
        <w:rPr>
          <w:rFonts w:ascii="Lato" w:cs="Lato" w:eastAsia="Lato" w:hAnsi="Lato"/>
          <w:b w:val="1"/>
          <w:bCs w:val="1"/>
          <w:color w:val="000000"/>
          <w:sz w:val="26"/>
          <w:szCs w:val="26"/>
          <w:rtl w:val="0"/>
        </w:rPr>
        <w:t xml:space="preserve">Governance Systems</w:t>
      </w:r>
    </w:p>
    <w:p w:rsidR="00000000" w:rsidDel="00000000" w:rsidP="00000000" w:rsidRDefault="00000000" w:rsidRPr="00000000" w14:paraId="000000E4">
      <w:pPr>
        <w:spacing w:after="240" w:before="240" w:lineRule="auto"/>
        <w:ind w:left="720" w:firstLine="0"/>
        <w:rPr>
          <w:rFonts w:ascii="Lato" w:cs="Lato" w:eastAsia="Lato" w:hAnsi="Lato"/>
        </w:rPr>
      </w:pPr>
      <w:r w:rsidDel="00000000" w:rsidR="00000000" w:rsidRPr="00000000">
        <w:rPr>
          <w:rFonts w:ascii="Lato" w:cs="Lato" w:eastAsia="Lato" w:hAnsi="Lato"/>
          <w:rtl w:val="0"/>
        </w:rPr>
        <w:t xml:space="preserve">Emergence of regulatory, ethical, and institutional AI infrastructures.</w:t>
      </w:r>
    </w:p>
    <w:p w:rsidR="00000000" w:rsidDel="00000000" w:rsidP="00000000" w:rsidRDefault="00000000" w:rsidRPr="00000000" w14:paraId="000000E5">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6">
      <w:pPr>
        <w:pStyle w:val="Heading2"/>
        <w:keepNext w:val="0"/>
        <w:keepLines w:val="0"/>
        <w:spacing w:after="80" w:before="360" w:lineRule="auto"/>
        <w:rPr/>
      </w:pPr>
      <w:bookmarkStart w:colFirst="0" w:colLast="0" w:name="_beyn79pelqd3" w:id="49"/>
      <w:bookmarkEnd w:id="49"/>
      <w:r w:rsidDel="00000000" w:rsidR="00000000" w:rsidRPr="00000000">
        <w:rPr>
          <w:rtl w:val="0"/>
        </w:rPr>
        <w:t xml:space="preserve">6.2 Category-Level Structure</w:t>
      </w:r>
    </w:p>
    <w:p w:rsidR="00000000" w:rsidDel="00000000" w:rsidP="00000000" w:rsidRDefault="00000000" w:rsidRPr="00000000" w14:paraId="000000E7">
      <w:pPr>
        <w:spacing w:after="240" w:before="240" w:lineRule="auto"/>
        <w:rPr>
          <w:rFonts w:ascii="Lato" w:cs="Lato" w:eastAsia="Lato" w:hAnsi="Lato"/>
        </w:rPr>
      </w:pPr>
      <w:r w:rsidDel="00000000" w:rsidR="00000000" w:rsidRPr="00000000">
        <w:rPr>
          <w:rFonts w:ascii="Lato" w:cs="Lato" w:eastAsia="Lato" w:hAnsi="Lato"/>
          <w:rtl w:val="0"/>
        </w:rPr>
        <w:t xml:space="preserve">Each macro-area is decomposed into categories that represent </w:t>
      </w:r>
      <w:r w:rsidDel="00000000" w:rsidR="00000000" w:rsidRPr="00000000">
        <w:rPr>
          <w:rFonts w:ascii="Lato" w:cs="Lato" w:eastAsia="Lato" w:hAnsi="Lato"/>
          <w:b w:val="1"/>
          <w:bCs w:val="1"/>
          <w:rtl w:val="0"/>
        </w:rPr>
        <w:t xml:space="preserve">structural domains of change</w:t>
      </w:r>
      <w:r w:rsidDel="00000000" w:rsidR="00000000" w:rsidRPr="00000000">
        <w:rPr>
          <w:rFonts w:ascii="Lato" w:cs="Lato" w:eastAsia="Lato" w:hAnsi="Lato"/>
          <w:rtl w:val="0"/>
        </w:rPr>
        <w:t xml:space="preserve">.</w:t>
      </w:r>
    </w:p>
    <w:p w:rsidR="00000000" w:rsidDel="00000000" w:rsidP="00000000" w:rsidRDefault="00000000" w:rsidRPr="00000000" w14:paraId="000000E8">
      <w:pPr>
        <w:pStyle w:val="Heading3"/>
        <w:keepNext w:val="0"/>
        <w:keepLines w:val="0"/>
        <w:spacing w:before="280" w:lineRule="auto"/>
        <w:rPr>
          <w:rFonts w:ascii="Lato" w:cs="Lato" w:eastAsia="Lato" w:hAnsi="Lato"/>
          <w:b w:val="1"/>
          <w:bCs w:val="1"/>
          <w:color w:val="000000"/>
          <w:sz w:val="26"/>
          <w:szCs w:val="26"/>
        </w:rPr>
      </w:pPr>
      <w:bookmarkStart w:colFirst="0" w:colLast="0" w:name="_v8cuzyj6jyr4" w:id="50"/>
      <w:bookmarkEnd w:id="50"/>
      <w:r w:rsidDel="00000000" w:rsidR="00000000" w:rsidRPr="00000000">
        <w:rPr>
          <w:rFonts w:ascii="Lato" w:cs="Lato" w:eastAsia="Lato" w:hAnsi="Lato"/>
          <w:b w:val="1"/>
          <w:bCs w:val="1"/>
          <w:color w:val="000000"/>
          <w:sz w:val="26"/>
          <w:szCs w:val="26"/>
          <w:rtl w:val="0"/>
        </w:rPr>
        <w:t xml:space="preserve">Example: Creativity Systems</w:t>
      </w:r>
    </w:p>
    <w:p w:rsidR="00000000" w:rsidDel="00000000" w:rsidP="00000000" w:rsidRDefault="00000000" w:rsidRPr="00000000" w14:paraId="000000E9">
      <w:pPr>
        <w:numPr>
          <w:ilvl w:val="0"/>
          <w:numId w:val="17"/>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Human–AI Co-Creation</w:t>
      </w:r>
    </w:p>
    <w:p w:rsidR="00000000" w:rsidDel="00000000" w:rsidP="00000000" w:rsidRDefault="00000000" w:rsidRPr="00000000" w14:paraId="000000EA">
      <w:pPr>
        <w:numPr>
          <w:ilvl w:val="0"/>
          <w:numId w:val="17"/>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Generative Design Pipelines</w:t>
      </w:r>
    </w:p>
    <w:p w:rsidR="00000000" w:rsidDel="00000000" w:rsidP="00000000" w:rsidRDefault="00000000" w:rsidRPr="00000000" w14:paraId="000000EB">
      <w:pPr>
        <w:numPr>
          <w:ilvl w:val="0"/>
          <w:numId w:val="17"/>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Aesthetic Hybridization</w:t>
      </w:r>
    </w:p>
    <w:p w:rsidR="00000000" w:rsidDel="00000000" w:rsidP="00000000" w:rsidRDefault="00000000" w:rsidRPr="00000000" w14:paraId="000000EC">
      <w:pPr>
        <w:numPr>
          <w:ilvl w:val="0"/>
          <w:numId w:val="17"/>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Cognitive Augmentation</w:t>
      </w:r>
    </w:p>
    <w:p w:rsidR="00000000" w:rsidDel="00000000" w:rsidP="00000000" w:rsidRDefault="00000000" w:rsidRPr="00000000" w14:paraId="000000ED">
      <w:pPr>
        <w:pStyle w:val="Heading3"/>
        <w:keepNext w:val="0"/>
        <w:keepLines w:val="0"/>
        <w:spacing w:before="280" w:lineRule="auto"/>
        <w:rPr>
          <w:rFonts w:ascii="Lato" w:cs="Lato" w:eastAsia="Lato" w:hAnsi="Lato"/>
          <w:b w:val="1"/>
          <w:bCs w:val="1"/>
          <w:color w:val="000000"/>
          <w:sz w:val="26"/>
          <w:szCs w:val="26"/>
        </w:rPr>
      </w:pPr>
      <w:bookmarkStart w:colFirst="0" w:colLast="0" w:name="_7mrn22yzkh4y" w:id="51"/>
      <w:bookmarkEnd w:id="51"/>
      <w:r w:rsidDel="00000000" w:rsidR="00000000" w:rsidRPr="00000000">
        <w:rPr>
          <w:rFonts w:ascii="Lato" w:cs="Lato" w:eastAsia="Lato" w:hAnsi="Lato"/>
          <w:b w:val="1"/>
          <w:bCs w:val="1"/>
          <w:color w:val="000000"/>
          <w:sz w:val="26"/>
          <w:szCs w:val="26"/>
          <w:rtl w:val="0"/>
        </w:rPr>
        <w:t xml:space="preserve">Example: Governance Systems</w:t>
      </w:r>
    </w:p>
    <w:p w:rsidR="00000000" w:rsidDel="00000000" w:rsidP="00000000" w:rsidRDefault="00000000" w:rsidRPr="00000000" w14:paraId="000000EE">
      <w:pPr>
        <w:numPr>
          <w:ilvl w:val="0"/>
          <w:numId w:val="34"/>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Risk-Based Regulation</w:t>
      </w:r>
    </w:p>
    <w:p w:rsidR="00000000" w:rsidDel="00000000" w:rsidP="00000000" w:rsidRDefault="00000000" w:rsidRPr="00000000" w14:paraId="000000EF">
      <w:pPr>
        <w:numPr>
          <w:ilvl w:val="0"/>
          <w:numId w:val="34"/>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AI Accountability Structures</w:t>
      </w:r>
    </w:p>
    <w:p w:rsidR="00000000" w:rsidDel="00000000" w:rsidP="00000000" w:rsidRDefault="00000000" w:rsidRPr="00000000" w14:paraId="000000F0">
      <w:pPr>
        <w:numPr>
          <w:ilvl w:val="0"/>
          <w:numId w:val="34"/>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Intellectual Property Transformation</w:t>
      </w:r>
    </w:p>
    <w:p w:rsidR="00000000" w:rsidDel="00000000" w:rsidP="00000000" w:rsidRDefault="00000000" w:rsidRPr="00000000" w14:paraId="000000F1">
      <w:pPr>
        <w:numPr>
          <w:ilvl w:val="0"/>
          <w:numId w:val="34"/>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Trustworthy AI Systems</w:t>
      </w:r>
    </w:p>
    <w:p w:rsidR="00000000" w:rsidDel="00000000" w:rsidP="00000000" w:rsidRDefault="00000000" w:rsidRPr="00000000" w14:paraId="000000F2">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3">
      <w:pPr>
        <w:pStyle w:val="Heading2"/>
        <w:keepNext w:val="0"/>
        <w:keepLines w:val="0"/>
        <w:spacing w:after="80" w:before="360" w:lineRule="auto"/>
        <w:rPr/>
      </w:pPr>
      <w:bookmarkStart w:colFirst="0" w:colLast="0" w:name="_x4sjb0yi43xj" w:id="52"/>
      <w:bookmarkEnd w:id="52"/>
      <w:r w:rsidDel="00000000" w:rsidR="00000000" w:rsidRPr="00000000">
        <w:rPr>
          <w:rtl w:val="0"/>
        </w:rPr>
        <w:t xml:space="preserve">6.3 Micro-Trends: Emergent Signals of Transformation</w:t>
      </w:r>
    </w:p>
    <w:p w:rsidR="00000000" w:rsidDel="00000000" w:rsidP="00000000" w:rsidRDefault="00000000" w:rsidRPr="00000000" w14:paraId="000000F4">
      <w:pPr>
        <w:spacing w:after="240" w:before="240" w:lineRule="auto"/>
        <w:rPr>
          <w:rFonts w:ascii="Lato" w:cs="Lato" w:eastAsia="Lato" w:hAnsi="Lato"/>
        </w:rPr>
      </w:pPr>
      <w:r w:rsidDel="00000000" w:rsidR="00000000" w:rsidRPr="00000000">
        <w:rPr>
          <w:rFonts w:ascii="Lato" w:cs="Lato" w:eastAsia="Lato" w:hAnsi="Lato"/>
          <w:rtl w:val="0"/>
        </w:rPr>
        <w:t xml:space="preserve">Micro-trends represent </w:t>
      </w:r>
      <w:r w:rsidDel="00000000" w:rsidR="00000000" w:rsidRPr="00000000">
        <w:rPr>
          <w:rFonts w:ascii="Lato" w:cs="Lato" w:eastAsia="Lato" w:hAnsi="Lato"/>
          <w:b w:val="1"/>
          <w:bCs w:val="1"/>
          <w:rtl w:val="0"/>
        </w:rPr>
        <w:t xml:space="preserve">high-granularity directional shifts</w:t>
      </w:r>
      <w:r w:rsidDel="00000000" w:rsidR="00000000" w:rsidRPr="00000000">
        <w:rPr>
          <w:rFonts w:ascii="Lato" w:cs="Lato" w:eastAsia="Lato" w:hAnsi="Lato"/>
          <w:rtl w:val="0"/>
        </w:rPr>
        <w:t xml:space="preserve"> observed in real-world AI ecosystems.</w:t>
      </w:r>
    </w:p>
    <w:p w:rsidR="00000000" w:rsidDel="00000000" w:rsidP="00000000" w:rsidRDefault="00000000" w:rsidRPr="00000000" w14:paraId="000000F5">
      <w:pPr>
        <w:spacing w:after="240" w:before="240" w:lineRule="auto"/>
        <w:rPr>
          <w:rFonts w:ascii="Lato" w:cs="Lato" w:eastAsia="Lato" w:hAnsi="Lato"/>
        </w:rPr>
      </w:pPr>
      <w:r w:rsidDel="00000000" w:rsidR="00000000" w:rsidRPr="00000000">
        <w:rPr>
          <w:rFonts w:ascii="Lato" w:cs="Lato" w:eastAsia="Lato" w:hAnsi="Lato"/>
          <w:rtl w:val="0"/>
        </w:rPr>
        <w:t xml:space="preserve">Examples include:</w:t>
      </w:r>
    </w:p>
    <w:p w:rsidR="00000000" w:rsidDel="00000000" w:rsidP="00000000" w:rsidRDefault="00000000" w:rsidRPr="00000000" w14:paraId="000000F6">
      <w:pPr>
        <w:numPr>
          <w:ilvl w:val="0"/>
          <w:numId w:val="9"/>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Generative Prototyping acceleration</w:t>
      </w:r>
    </w:p>
    <w:p w:rsidR="00000000" w:rsidDel="00000000" w:rsidP="00000000" w:rsidRDefault="00000000" w:rsidRPr="00000000" w14:paraId="000000F7">
      <w:pPr>
        <w:numPr>
          <w:ilvl w:val="0"/>
          <w:numId w:val="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Multimodal synthesis workflows</w:t>
      </w:r>
    </w:p>
    <w:p w:rsidR="00000000" w:rsidDel="00000000" w:rsidP="00000000" w:rsidRDefault="00000000" w:rsidRPr="00000000" w14:paraId="000000F8">
      <w:pPr>
        <w:numPr>
          <w:ilvl w:val="0"/>
          <w:numId w:val="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Prompt-based design ideation systems</w:t>
      </w:r>
    </w:p>
    <w:p w:rsidR="00000000" w:rsidDel="00000000" w:rsidP="00000000" w:rsidRDefault="00000000" w:rsidRPr="00000000" w14:paraId="000000F9">
      <w:pPr>
        <w:numPr>
          <w:ilvl w:val="0"/>
          <w:numId w:val="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Emotion-aware computational interfaces</w:t>
      </w:r>
    </w:p>
    <w:p w:rsidR="00000000" w:rsidDel="00000000" w:rsidP="00000000" w:rsidRDefault="00000000" w:rsidRPr="00000000" w14:paraId="000000FA">
      <w:pPr>
        <w:numPr>
          <w:ilvl w:val="0"/>
          <w:numId w:val="9"/>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AI-mediated knowledge networks</w:t>
      </w:r>
    </w:p>
    <w:p w:rsidR="00000000" w:rsidDel="00000000" w:rsidP="00000000" w:rsidRDefault="00000000" w:rsidRPr="00000000" w14:paraId="000000FB">
      <w:pPr>
        <w:spacing w:after="240" w:before="240" w:lineRule="auto"/>
        <w:rPr>
          <w:rFonts w:ascii="Lato" w:cs="Lato" w:eastAsia="Lato" w:hAnsi="Lato"/>
        </w:rPr>
      </w:pPr>
      <w:r w:rsidDel="00000000" w:rsidR="00000000" w:rsidRPr="00000000">
        <w:rPr>
          <w:rFonts w:ascii="Lato" w:cs="Lato" w:eastAsia="Lato" w:hAnsi="Lato"/>
          <w:rtl w:val="0"/>
        </w:rPr>
        <w:t xml:space="preserve">Each micro-trend is characterized by:</w:t>
      </w:r>
    </w:p>
    <w:p w:rsidR="00000000" w:rsidDel="00000000" w:rsidP="00000000" w:rsidRDefault="00000000" w:rsidRPr="00000000" w14:paraId="000000FC">
      <w:pPr>
        <w:numPr>
          <w:ilvl w:val="0"/>
          <w:numId w:val="32"/>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early adoption phase</w:t>
      </w:r>
    </w:p>
    <w:p w:rsidR="00000000" w:rsidDel="00000000" w:rsidP="00000000" w:rsidRDefault="00000000" w:rsidRPr="00000000" w14:paraId="000000FD">
      <w:pPr>
        <w:numPr>
          <w:ilvl w:val="0"/>
          <w:numId w:val="32"/>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unstable but accelerating dynamics</w:t>
      </w:r>
    </w:p>
    <w:p w:rsidR="00000000" w:rsidDel="00000000" w:rsidP="00000000" w:rsidRDefault="00000000" w:rsidRPr="00000000" w14:paraId="000000FE">
      <w:pPr>
        <w:numPr>
          <w:ilvl w:val="0"/>
          <w:numId w:val="32"/>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cross-domain applicability</w:t>
      </w:r>
    </w:p>
    <w:p w:rsidR="00000000" w:rsidDel="00000000" w:rsidP="00000000" w:rsidRDefault="00000000" w:rsidRPr="00000000" w14:paraId="000000FF">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0">
      <w:pPr>
        <w:pStyle w:val="Heading2"/>
        <w:keepNext w:val="0"/>
        <w:keepLines w:val="0"/>
        <w:spacing w:after="80" w:before="360" w:lineRule="auto"/>
        <w:rPr/>
      </w:pPr>
      <w:bookmarkStart w:colFirst="0" w:colLast="0" w:name="_g7in2gg4ngrv" w:id="53"/>
      <w:bookmarkEnd w:id="53"/>
      <w:r w:rsidDel="00000000" w:rsidR="00000000" w:rsidRPr="00000000">
        <w:rPr>
          <w:rtl w:val="0"/>
        </w:rPr>
        <w:t xml:space="preserve">6.4 Key Evidences Layer</w:t>
      </w:r>
    </w:p>
    <w:p w:rsidR="00000000" w:rsidDel="00000000" w:rsidP="00000000" w:rsidRDefault="00000000" w:rsidRPr="00000000" w14:paraId="00000101">
      <w:pPr>
        <w:spacing w:after="240" w:before="240" w:lineRule="auto"/>
        <w:rPr>
          <w:rFonts w:ascii="Lato" w:cs="Lato" w:eastAsia="Lato" w:hAnsi="Lato"/>
        </w:rPr>
      </w:pPr>
      <w:r w:rsidDel="00000000" w:rsidR="00000000" w:rsidRPr="00000000">
        <w:rPr>
          <w:rFonts w:ascii="Lato" w:cs="Lato" w:eastAsia="Lato" w:hAnsi="Lato"/>
          <w:rtl w:val="0"/>
        </w:rPr>
        <w:t xml:space="preserve">The lowest level of the framework anchors abstraction into observable artifacts:</w:t>
      </w:r>
    </w:p>
    <w:p w:rsidR="00000000" w:rsidDel="00000000" w:rsidP="00000000" w:rsidRDefault="00000000" w:rsidRPr="00000000" w14:paraId="00000102">
      <w:pPr>
        <w:pStyle w:val="Heading3"/>
        <w:keepNext w:val="0"/>
        <w:keepLines w:val="0"/>
        <w:spacing w:before="280" w:lineRule="auto"/>
        <w:rPr>
          <w:rFonts w:ascii="Lato" w:cs="Lato" w:eastAsia="Lato" w:hAnsi="Lato"/>
          <w:b w:val="1"/>
          <w:bCs w:val="1"/>
          <w:color w:val="000000"/>
          <w:sz w:val="26"/>
          <w:szCs w:val="26"/>
        </w:rPr>
      </w:pPr>
      <w:bookmarkStart w:colFirst="0" w:colLast="0" w:name="_o8830byhnixh" w:id="54"/>
      <w:bookmarkEnd w:id="54"/>
      <w:r w:rsidDel="00000000" w:rsidR="00000000" w:rsidRPr="00000000">
        <w:rPr>
          <w:rFonts w:ascii="Lato" w:cs="Lato" w:eastAsia="Lato" w:hAnsi="Lato"/>
          <w:b w:val="1"/>
          <w:bCs w:val="1"/>
          <w:color w:val="000000"/>
          <w:sz w:val="26"/>
          <w:szCs w:val="26"/>
          <w:rtl w:val="0"/>
        </w:rPr>
        <w:t xml:space="preserve">Examples:</w:t>
      </w:r>
    </w:p>
    <w:p w:rsidR="00000000" w:rsidDel="00000000" w:rsidP="00000000" w:rsidRDefault="00000000" w:rsidRPr="00000000" w14:paraId="00000103">
      <w:pPr>
        <w:numPr>
          <w:ilvl w:val="0"/>
          <w:numId w:val="23"/>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ChatGPT / GPT-4-class systems</w:t>
      </w:r>
    </w:p>
    <w:p w:rsidR="00000000" w:rsidDel="00000000" w:rsidP="00000000" w:rsidRDefault="00000000" w:rsidRPr="00000000" w14:paraId="00000104">
      <w:pPr>
        <w:numPr>
          <w:ilvl w:val="0"/>
          <w:numId w:val="23"/>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Adobe Firefly</w:t>
      </w:r>
    </w:p>
    <w:p w:rsidR="00000000" w:rsidDel="00000000" w:rsidP="00000000" w:rsidRDefault="00000000" w:rsidRPr="00000000" w14:paraId="00000105">
      <w:pPr>
        <w:numPr>
          <w:ilvl w:val="0"/>
          <w:numId w:val="23"/>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Midjourney</w:t>
      </w:r>
    </w:p>
    <w:p w:rsidR="00000000" w:rsidDel="00000000" w:rsidP="00000000" w:rsidRDefault="00000000" w:rsidRPr="00000000" w14:paraId="00000106">
      <w:pPr>
        <w:numPr>
          <w:ilvl w:val="0"/>
          <w:numId w:val="23"/>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Gemini multimodal systems</w:t>
      </w:r>
    </w:p>
    <w:p w:rsidR="00000000" w:rsidDel="00000000" w:rsidP="00000000" w:rsidRDefault="00000000" w:rsidRPr="00000000" w14:paraId="00000107">
      <w:pPr>
        <w:numPr>
          <w:ilvl w:val="0"/>
          <w:numId w:val="23"/>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AI tutoring platforms</w:t>
      </w:r>
    </w:p>
    <w:p w:rsidR="00000000" w:rsidDel="00000000" w:rsidP="00000000" w:rsidRDefault="00000000" w:rsidRPr="00000000" w14:paraId="00000108">
      <w:pPr>
        <w:numPr>
          <w:ilvl w:val="0"/>
          <w:numId w:val="23"/>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AI-assisted design environments</w:t>
      </w:r>
    </w:p>
    <w:p w:rsidR="00000000" w:rsidDel="00000000" w:rsidP="00000000" w:rsidRDefault="00000000" w:rsidRPr="00000000" w14:paraId="00000109">
      <w:pPr>
        <w:spacing w:after="240" w:before="240" w:lineRule="auto"/>
        <w:rPr>
          <w:rFonts w:ascii="Lato" w:cs="Lato" w:eastAsia="Lato" w:hAnsi="Lato"/>
        </w:rPr>
      </w:pPr>
      <w:r w:rsidDel="00000000" w:rsidR="00000000" w:rsidRPr="00000000">
        <w:rPr>
          <w:rFonts w:ascii="Lato" w:cs="Lato" w:eastAsia="Lato" w:hAnsi="Lato"/>
          <w:rtl w:val="0"/>
        </w:rPr>
        <w:t xml:space="preserve">This layer ensures that the framework remains </w:t>
      </w:r>
      <w:r w:rsidDel="00000000" w:rsidR="00000000" w:rsidRPr="00000000">
        <w:rPr>
          <w:rFonts w:ascii="Lato" w:cs="Lato" w:eastAsia="Lato" w:hAnsi="Lato"/>
          <w:b w:val="1"/>
          <w:bCs w:val="1"/>
          <w:rtl w:val="0"/>
        </w:rPr>
        <w:t xml:space="preserve">empirically grounded rather than purely speculative</w:t>
      </w:r>
      <w:r w:rsidDel="00000000" w:rsidR="00000000" w:rsidRPr="00000000">
        <w:rPr>
          <w:rFonts w:ascii="Lato" w:cs="Lato" w:eastAsia="Lato" w:hAnsi="Lato"/>
          <w:rtl w:val="0"/>
        </w:rPr>
        <w:t xml:space="preserve">.</w:t>
      </w:r>
    </w:p>
    <w:p w:rsidR="00000000" w:rsidDel="00000000" w:rsidP="00000000" w:rsidRDefault="00000000" w:rsidRPr="00000000" w14:paraId="0000010A">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B">
      <w:pPr>
        <w:pStyle w:val="Heading2"/>
        <w:keepNext w:val="0"/>
        <w:keepLines w:val="0"/>
        <w:spacing w:after="80" w:before="360" w:lineRule="auto"/>
        <w:rPr/>
      </w:pPr>
      <w:bookmarkStart w:colFirst="0" w:colLast="0" w:name="_4c9u8br9dkyh" w:id="55"/>
      <w:bookmarkEnd w:id="55"/>
      <w:r w:rsidDel="00000000" w:rsidR="00000000" w:rsidRPr="00000000">
        <w:rPr>
          <w:rtl w:val="0"/>
        </w:rPr>
        <w:t xml:space="preserve">6.5 Evaluation Axes Revisited</w:t>
      </w:r>
    </w:p>
    <w:p w:rsidR="00000000" w:rsidDel="00000000" w:rsidP="00000000" w:rsidRDefault="00000000" w:rsidRPr="00000000" w14:paraId="0000010C">
      <w:pPr>
        <w:spacing w:after="240" w:before="240" w:lineRule="auto"/>
        <w:rPr>
          <w:rFonts w:ascii="Lato" w:cs="Lato" w:eastAsia="Lato" w:hAnsi="Lato"/>
        </w:rPr>
      </w:pPr>
      <w:r w:rsidDel="00000000" w:rsidR="00000000" w:rsidRPr="00000000">
        <w:rPr>
          <w:rFonts w:ascii="Lato" w:cs="Lato" w:eastAsia="Lato" w:hAnsi="Lato"/>
          <w:rtl w:val="0"/>
        </w:rPr>
        <w:t xml:space="preserve">Each micro-trend is evaluated through three dimensions:</w:t>
      </w:r>
    </w:p>
    <w:p w:rsidR="00000000" w:rsidDel="00000000" w:rsidP="00000000" w:rsidRDefault="00000000" w:rsidRPr="00000000" w14:paraId="0000010D">
      <w:pPr>
        <w:numPr>
          <w:ilvl w:val="0"/>
          <w:numId w:val="5"/>
        </w:numPr>
        <w:spacing w:after="0" w:afterAutospacing="0" w:before="240" w:lineRule="auto"/>
        <w:ind w:left="720" w:hanging="360"/>
        <w:rPr>
          <w:rFonts w:ascii="Lato" w:cs="Lato" w:eastAsia="Lato" w:hAnsi="Lato"/>
        </w:rPr>
      </w:pPr>
      <w:r w:rsidDel="00000000" w:rsidR="00000000" w:rsidRPr="00000000">
        <w:rPr>
          <w:rFonts w:ascii="Lato" w:cs="Lato" w:eastAsia="Lato" w:hAnsi="Lato"/>
          <w:b w:val="1"/>
          <w:bCs w:val="1"/>
          <w:rtl w:val="0"/>
        </w:rPr>
        <w:t xml:space="preserve">Intensity</w:t>
      </w:r>
      <w:r w:rsidDel="00000000" w:rsidR="00000000" w:rsidRPr="00000000">
        <w:rPr>
          <w:rFonts w:ascii="Nova Mono" w:cs="Nova Mono" w:eastAsia="Nova Mono" w:hAnsi="Nova Mono"/>
          <w:rtl w:val="0"/>
        </w:rPr>
        <w:t xml:space="preserve"> → adoption strength and diffusion rate</w:t>
      </w:r>
    </w:p>
    <w:p w:rsidR="00000000" w:rsidDel="00000000" w:rsidP="00000000" w:rsidRDefault="00000000" w:rsidRPr="00000000" w14:paraId="0000010E">
      <w:pPr>
        <w:numPr>
          <w:ilvl w:val="0"/>
          <w:numId w:val="5"/>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Dynamism</w:t>
      </w:r>
      <w:r w:rsidDel="00000000" w:rsidR="00000000" w:rsidRPr="00000000">
        <w:rPr>
          <w:rFonts w:ascii="Nova Mono" w:cs="Nova Mono" w:eastAsia="Nova Mono" w:hAnsi="Nova Mono"/>
          <w:rtl w:val="0"/>
        </w:rPr>
        <w:t xml:space="preserve"> → velocity of evolution and instability</w:t>
      </w:r>
    </w:p>
    <w:p w:rsidR="00000000" w:rsidDel="00000000" w:rsidP="00000000" w:rsidRDefault="00000000" w:rsidRPr="00000000" w14:paraId="0000010F">
      <w:pPr>
        <w:numPr>
          <w:ilvl w:val="0"/>
          <w:numId w:val="5"/>
        </w:numPr>
        <w:spacing w:after="24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Application Scope</w:t>
      </w:r>
      <w:r w:rsidDel="00000000" w:rsidR="00000000" w:rsidRPr="00000000">
        <w:rPr>
          <w:rFonts w:ascii="Nova Mono" w:cs="Nova Mono" w:eastAsia="Nova Mono" w:hAnsi="Nova Mono"/>
          <w:rtl w:val="0"/>
        </w:rPr>
        <w:t xml:space="preserve"> → individual / organizational / systemic reach</w:t>
      </w:r>
    </w:p>
    <w:p w:rsidR="00000000" w:rsidDel="00000000" w:rsidP="00000000" w:rsidRDefault="00000000" w:rsidRPr="00000000" w14:paraId="00000110">
      <w:pPr>
        <w:spacing w:after="240" w:before="240" w:lineRule="auto"/>
        <w:rPr>
          <w:rFonts w:ascii="Lato" w:cs="Lato" w:eastAsia="Lato" w:hAnsi="Lato"/>
        </w:rPr>
      </w:pPr>
      <w:r w:rsidDel="00000000" w:rsidR="00000000" w:rsidRPr="00000000">
        <w:rPr>
          <w:rFonts w:ascii="Lato" w:cs="Lato" w:eastAsia="Lato" w:hAnsi="Lato"/>
          <w:rtl w:val="0"/>
        </w:rPr>
        <w:t xml:space="preserve">This produces a </w:t>
      </w:r>
      <w:r w:rsidDel="00000000" w:rsidR="00000000" w:rsidRPr="00000000">
        <w:rPr>
          <w:rFonts w:ascii="Lato" w:cs="Lato" w:eastAsia="Lato" w:hAnsi="Lato"/>
          <w:b w:val="1"/>
          <w:bCs w:val="1"/>
          <w:rtl w:val="0"/>
        </w:rPr>
        <w:t xml:space="preserve">vectorized interpretation model</w:t>
      </w:r>
      <w:r w:rsidDel="00000000" w:rsidR="00000000" w:rsidRPr="00000000">
        <w:rPr>
          <w:rFonts w:ascii="Lato" w:cs="Lato" w:eastAsia="Lato" w:hAnsi="Lato"/>
          <w:rtl w:val="0"/>
        </w:rPr>
        <w:t xml:space="preserve"> rather than categorical classification.</w:t>
      </w:r>
    </w:p>
    <w:p w:rsidR="00000000" w:rsidDel="00000000" w:rsidP="00000000" w:rsidRDefault="00000000" w:rsidRPr="00000000" w14:paraId="00000111">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2">
      <w:pPr>
        <w:pStyle w:val="Heading2"/>
        <w:keepNext w:val="0"/>
        <w:keepLines w:val="0"/>
        <w:spacing w:after="80" w:before="360" w:lineRule="auto"/>
        <w:rPr/>
      </w:pPr>
      <w:bookmarkStart w:colFirst="0" w:colLast="0" w:name="_axgzhzovkn5l" w:id="56"/>
      <w:bookmarkEnd w:id="56"/>
      <w:r w:rsidDel="00000000" w:rsidR="00000000" w:rsidRPr="00000000">
        <w:rPr>
          <w:rtl w:val="0"/>
        </w:rPr>
        <w:t xml:space="preserve">6.6 Designer Arbiter (Expanded Theoretical Model)</w:t>
      </w:r>
    </w:p>
    <w:p w:rsidR="00000000" w:rsidDel="00000000" w:rsidP="00000000" w:rsidRDefault="00000000" w:rsidRPr="00000000" w14:paraId="00000113">
      <w:pPr>
        <w:spacing w:after="240" w:before="240" w:lineRule="auto"/>
        <w:rPr>
          <w:rFonts w:ascii="Lato" w:cs="Lato" w:eastAsia="Lato" w:hAnsi="Lato"/>
        </w:rPr>
      </w:pPr>
      <w:r w:rsidDel="00000000" w:rsidR="00000000" w:rsidRPr="00000000">
        <w:rPr>
          <w:rFonts w:ascii="Lato" w:cs="Lato" w:eastAsia="Lato" w:hAnsi="Lato"/>
          <w:rtl w:val="0"/>
        </w:rPr>
        <w:t xml:space="preserve">The emergence of GenAI systems introduces a structural shift in design practice.</w:t>
      </w:r>
    </w:p>
    <w:p w:rsidR="00000000" w:rsidDel="00000000" w:rsidP="00000000" w:rsidRDefault="00000000" w:rsidRPr="00000000" w14:paraId="00000114">
      <w:pPr>
        <w:spacing w:after="240" w:before="240" w:lineRule="auto"/>
        <w:rPr>
          <w:rFonts w:ascii="Lato" w:cs="Lato" w:eastAsia="Lato" w:hAnsi="Lato"/>
        </w:rPr>
      </w:pPr>
      <w:r w:rsidDel="00000000" w:rsidR="00000000" w:rsidRPr="00000000">
        <w:rPr>
          <w:rFonts w:ascii="Lato" w:cs="Lato" w:eastAsia="Lato" w:hAnsi="Lato"/>
          <w:rtl w:val="0"/>
        </w:rPr>
        <w:t xml:space="preserve">The </w:t>
      </w:r>
      <w:r w:rsidDel="00000000" w:rsidR="00000000" w:rsidRPr="00000000">
        <w:rPr>
          <w:rFonts w:ascii="Lato" w:cs="Lato" w:eastAsia="Lato" w:hAnsi="Lato"/>
          <w:b w:val="1"/>
          <w:bCs w:val="1"/>
          <w:rtl w:val="0"/>
        </w:rPr>
        <w:t xml:space="preserve">Designer Arbiter</w:t>
      </w:r>
      <w:r w:rsidDel="00000000" w:rsidR="00000000" w:rsidRPr="00000000">
        <w:rPr>
          <w:rFonts w:ascii="Lato" w:cs="Lato" w:eastAsia="Lato" w:hAnsi="Lato"/>
          <w:rtl w:val="0"/>
        </w:rPr>
        <w:t xml:space="preserve"> is defined as a hybrid cognitive role characterized by:</w:t>
      </w:r>
    </w:p>
    <w:p w:rsidR="00000000" w:rsidDel="00000000" w:rsidP="00000000" w:rsidRDefault="00000000" w:rsidRPr="00000000" w14:paraId="00000115">
      <w:pPr>
        <w:pStyle w:val="Heading3"/>
        <w:keepNext w:val="0"/>
        <w:keepLines w:val="0"/>
        <w:spacing w:before="280" w:lineRule="auto"/>
        <w:rPr>
          <w:rFonts w:ascii="Lato" w:cs="Lato" w:eastAsia="Lato" w:hAnsi="Lato"/>
          <w:b w:val="1"/>
          <w:bCs w:val="1"/>
          <w:color w:val="000000"/>
          <w:sz w:val="26"/>
          <w:szCs w:val="26"/>
        </w:rPr>
      </w:pPr>
      <w:bookmarkStart w:colFirst="0" w:colLast="0" w:name="_28u4mxgxzc1j" w:id="57"/>
      <w:bookmarkEnd w:id="57"/>
      <w:r w:rsidDel="00000000" w:rsidR="00000000" w:rsidRPr="00000000">
        <w:rPr>
          <w:rFonts w:ascii="Lato" w:cs="Lato" w:eastAsia="Lato" w:hAnsi="Lato"/>
          <w:b w:val="1"/>
          <w:bCs w:val="1"/>
          <w:color w:val="000000"/>
          <w:sz w:val="26"/>
          <w:szCs w:val="26"/>
          <w:rtl w:val="0"/>
        </w:rPr>
        <w:t xml:space="preserve">Core Functions:</w:t>
      </w:r>
    </w:p>
    <w:p w:rsidR="00000000" w:rsidDel="00000000" w:rsidP="00000000" w:rsidRDefault="00000000" w:rsidRPr="00000000" w14:paraId="00000116">
      <w:pPr>
        <w:numPr>
          <w:ilvl w:val="0"/>
          <w:numId w:val="3"/>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curation of generative outputs</w:t>
      </w:r>
    </w:p>
    <w:p w:rsidR="00000000" w:rsidDel="00000000" w:rsidP="00000000" w:rsidRDefault="00000000" w:rsidRPr="00000000" w14:paraId="00000117">
      <w:pPr>
        <w:numPr>
          <w:ilvl w:val="0"/>
          <w:numId w:val="3"/>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evaluation of machine-produced variability</w:t>
      </w:r>
    </w:p>
    <w:p w:rsidR="00000000" w:rsidDel="00000000" w:rsidP="00000000" w:rsidRDefault="00000000" w:rsidRPr="00000000" w14:paraId="00000118">
      <w:pPr>
        <w:numPr>
          <w:ilvl w:val="0"/>
          <w:numId w:val="3"/>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ethical filtering of AI suggestions</w:t>
      </w:r>
    </w:p>
    <w:p w:rsidR="00000000" w:rsidDel="00000000" w:rsidP="00000000" w:rsidRDefault="00000000" w:rsidRPr="00000000" w14:paraId="00000119">
      <w:pPr>
        <w:numPr>
          <w:ilvl w:val="0"/>
          <w:numId w:val="3"/>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contextual adaptation of outputs to human needs</w:t>
      </w:r>
    </w:p>
    <w:p w:rsidR="00000000" w:rsidDel="00000000" w:rsidP="00000000" w:rsidRDefault="00000000" w:rsidRPr="00000000" w14:paraId="0000011A">
      <w:pPr>
        <w:pStyle w:val="Heading3"/>
        <w:keepNext w:val="0"/>
        <w:keepLines w:val="0"/>
        <w:spacing w:before="280" w:lineRule="auto"/>
        <w:rPr>
          <w:rFonts w:ascii="Lato" w:cs="Lato" w:eastAsia="Lato" w:hAnsi="Lato"/>
          <w:b w:val="1"/>
          <w:bCs w:val="1"/>
          <w:color w:val="000000"/>
          <w:sz w:val="26"/>
          <w:szCs w:val="26"/>
        </w:rPr>
      </w:pPr>
      <w:bookmarkStart w:colFirst="0" w:colLast="0" w:name="_udw2tuky61zl" w:id="58"/>
      <w:bookmarkEnd w:id="58"/>
      <w:r w:rsidDel="00000000" w:rsidR="00000000" w:rsidRPr="00000000">
        <w:rPr>
          <w:rFonts w:ascii="Lato" w:cs="Lato" w:eastAsia="Lato" w:hAnsi="Lato"/>
          <w:b w:val="1"/>
          <w:bCs w:val="1"/>
          <w:color w:val="000000"/>
          <w:sz w:val="26"/>
          <w:szCs w:val="26"/>
          <w:rtl w:val="0"/>
        </w:rPr>
        <w:t xml:space="preserve">Epistemic Shift:</w:t>
      </w:r>
    </w:p>
    <w:p w:rsidR="00000000" w:rsidDel="00000000" w:rsidP="00000000" w:rsidRDefault="00000000" w:rsidRPr="00000000" w14:paraId="0000011B">
      <w:pPr>
        <w:spacing w:after="240" w:before="240" w:lineRule="auto"/>
        <w:rPr>
          <w:rFonts w:ascii="Lato" w:cs="Lato" w:eastAsia="Lato" w:hAnsi="Lato"/>
          <w:b w:val="1"/>
          <w:bCs w:val="1"/>
        </w:rPr>
      </w:pPr>
      <w:r w:rsidDel="00000000" w:rsidR="00000000" w:rsidRPr="00000000">
        <w:rPr>
          <w:rFonts w:ascii="Nova Mono" w:cs="Nova Mono" w:eastAsia="Nova Mono" w:hAnsi="Nova Mono"/>
          <w:rtl w:val="0"/>
        </w:rPr>
        <w:t xml:space="preserve">Traditional design authorship → </w:t>
      </w:r>
      <w:r w:rsidDel="00000000" w:rsidR="00000000" w:rsidRPr="00000000">
        <w:rPr>
          <w:rFonts w:ascii="Lato" w:cs="Lato" w:eastAsia="Lato" w:hAnsi="Lato"/>
          <w:b w:val="1"/>
          <w:bCs w:val="1"/>
          <w:rtl w:val="0"/>
        </w:rPr>
        <w:t xml:space="preserve">distributed authorship systems</w:t>
      </w:r>
    </w:p>
    <w:p w:rsidR="00000000" w:rsidDel="00000000" w:rsidP="00000000" w:rsidRDefault="00000000" w:rsidRPr="00000000" w14:paraId="0000011C">
      <w:pPr>
        <w:spacing w:after="240" w:before="240" w:lineRule="auto"/>
        <w:rPr>
          <w:rFonts w:ascii="Lato" w:cs="Lato" w:eastAsia="Lato" w:hAnsi="Lato"/>
        </w:rPr>
      </w:pPr>
      <w:r w:rsidDel="00000000" w:rsidR="00000000" w:rsidRPr="00000000">
        <w:rPr>
          <w:rFonts w:ascii="Lato" w:cs="Lato" w:eastAsia="Lato" w:hAnsi="Lato"/>
          <w:rtl w:val="0"/>
        </w:rPr>
        <w:t xml:space="preserve">The designer no longer operates as sole originator but as:</w:t>
      </w:r>
    </w:p>
    <w:p w:rsidR="00000000" w:rsidDel="00000000" w:rsidP="00000000" w:rsidRDefault="00000000" w:rsidRPr="00000000" w14:paraId="0000011D">
      <w:pPr>
        <w:spacing w:after="240" w:before="240" w:lineRule="auto"/>
        <w:ind w:left="600" w:right="600" w:firstLine="0"/>
        <w:rPr>
          <w:rFonts w:ascii="Lato" w:cs="Lato" w:eastAsia="Lato" w:hAnsi="Lato"/>
          <w:b w:val="1"/>
          <w:bCs w:val="1"/>
        </w:rPr>
      </w:pPr>
      <w:r w:rsidDel="00000000" w:rsidR="00000000" w:rsidRPr="00000000">
        <w:rPr>
          <w:rFonts w:ascii="Lato" w:cs="Lato" w:eastAsia="Lato" w:hAnsi="Lato"/>
          <w:rtl w:val="0"/>
        </w:rPr>
        <w:t xml:space="preserve">a </w:t>
      </w:r>
      <w:r w:rsidDel="00000000" w:rsidR="00000000" w:rsidRPr="00000000">
        <w:rPr>
          <w:rFonts w:ascii="Lato" w:cs="Lato" w:eastAsia="Lato" w:hAnsi="Lato"/>
          <w:b w:val="1"/>
          <w:bCs w:val="1"/>
          <w:rtl w:val="0"/>
        </w:rPr>
        <w:t xml:space="preserve">selector within a generative possibility space</w:t>
      </w:r>
    </w:p>
    <w:p w:rsidR="00000000" w:rsidDel="00000000" w:rsidP="00000000" w:rsidRDefault="00000000" w:rsidRPr="00000000" w14:paraId="0000011E">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F">
      <w:pPr>
        <w:pStyle w:val="Heading2"/>
        <w:keepNext w:val="0"/>
        <w:keepLines w:val="0"/>
        <w:spacing w:after="80" w:before="360" w:lineRule="auto"/>
        <w:rPr/>
      </w:pPr>
      <w:bookmarkStart w:colFirst="0" w:colLast="0" w:name="_7bz836j6amgf" w:id="59"/>
      <w:bookmarkEnd w:id="59"/>
      <w:r w:rsidDel="00000000" w:rsidR="00000000" w:rsidRPr="00000000">
        <w:rPr>
          <w:rtl w:val="0"/>
        </w:rPr>
        <w:t xml:space="preserve">6.7 Mixed-Initiative Co-Creativity (MI-CC)</w:t>
      </w:r>
    </w:p>
    <w:p w:rsidR="00000000" w:rsidDel="00000000" w:rsidP="00000000" w:rsidRDefault="00000000" w:rsidRPr="00000000" w14:paraId="00000120">
      <w:pPr>
        <w:spacing w:after="240" w:before="240" w:lineRule="auto"/>
        <w:rPr>
          <w:rFonts w:ascii="Lato" w:cs="Lato" w:eastAsia="Lato" w:hAnsi="Lato"/>
        </w:rPr>
      </w:pPr>
      <w:r w:rsidDel="00000000" w:rsidR="00000000" w:rsidRPr="00000000">
        <w:rPr>
          <w:rFonts w:ascii="Lato" w:cs="Lato" w:eastAsia="Lato" w:hAnsi="Lato"/>
          <w:rtl w:val="0"/>
        </w:rPr>
        <w:t xml:space="preserve">MI-CC describes systems in which:</w:t>
      </w:r>
    </w:p>
    <w:p w:rsidR="00000000" w:rsidDel="00000000" w:rsidP="00000000" w:rsidRDefault="00000000" w:rsidRPr="00000000" w14:paraId="00000121">
      <w:pPr>
        <w:numPr>
          <w:ilvl w:val="0"/>
          <w:numId w:val="2"/>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humans initiate constraints, intentions, and evaluation criteria</w:t>
      </w:r>
    </w:p>
    <w:p w:rsidR="00000000" w:rsidDel="00000000" w:rsidP="00000000" w:rsidRDefault="00000000" w:rsidRPr="00000000" w14:paraId="00000122">
      <w:pPr>
        <w:numPr>
          <w:ilvl w:val="0"/>
          <w:numId w:val="2"/>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AI systems explore solution spaces probabilistically</w:t>
      </w:r>
    </w:p>
    <w:p w:rsidR="00000000" w:rsidDel="00000000" w:rsidP="00000000" w:rsidRDefault="00000000" w:rsidRPr="00000000" w14:paraId="00000123">
      <w:pPr>
        <w:numPr>
          <w:ilvl w:val="0"/>
          <w:numId w:val="2"/>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outcomes emerge from iterative bidirectional interaction</w:t>
      </w:r>
    </w:p>
    <w:p w:rsidR="00000000" w:rsidDel="00000000" w:rsidP="00000000" w:rsidRDefault="00000000" w:rsidRPr="00000000" w14:paraId="00000124">
      <w:pPr>
        <w:pStyle w:val="Heading3"/>
        <w:keepNext w:val="0"/>
        <w:keepLines w:val="0"/>
        <w:spacing w:before="280" w:lineRule="auto"/>
        <w:rPr>
          <w:rFonts w:ascii="Lato" w:cs="Lato" w:eastAsia="Lato" w:hAnsi="Lato"/>
          <w:b w:val="1"/>
          <w:bCs w:val="1"/>
          <w:color w:val="000000"/>
          <w:sz w:val="26"/>
          <w:szCs w:val="26"/>
        </w:rPr>
      </w:pPr>
      <w:bookmarkStart w:colFirst="0" w:colLast="0" w:name="_vt0rrkgpvy44" w:id="60"/>
      <w:bookmarkEnd w:id="60"/>
      <w:r w:rsidDel="00000000" w:rsidR="00000000" w:rsidRPr="00000000">
        <w:rPr>
          <w:rFonts w:ascii="Lato" w:cs="Lato" w:eastAsia="Lato" w:hAnsi="Lato"/>
          <w:b w:val="1"/>
          <w:bCs w:val="1"/>
          <w:color w:val="000000"/>
          <w:sz w:val="26"/>
          <w:szCs w:val="26"/>
          <w:rtl w:val="0"/>
        </w:rPr>
        <w:t xml:space="preserve">FIGURE 7 — MI-CC System Model</w:t>
      </w:r>
    </w:p>
    <w:p w:rsidR="00000000" w:rsidDel="00000000" w:rsidP="00000000" w:rsidRDefault="00000000" w:rsidRPr="00000000" w14:paraId="00000125">
      <w:pPr>
        <w:rPr>
          <w:rFonts w:ascii="Lato" w:cs="Lato" w:eastAsia="Lato" w:hAnsi="Lato"/>
        </w:rPr>
      </w:pPr>
      <w:r w:rsidDel="00000000" w:rsidR="00000000" w:rsidRPr="00000000">
        <w:rPr>
          <w:rFonts w:ascii="Lato" w:cs="Lato" w:eastAsia="Lato" w:hAnsi="Lato"/>
          <w:rtl w:val="0"/>
        </w:rPr>
        <w:t xml:space="preserve">HUMAN INPUT (intent, constraints)</w:t>
      </w:r>
    </w:p>
    <w:p w:rsidR="00000000" w:rsidDel="00000000" w:rsidP="00000000" w:rsidRDefault="00000000" w:rsidRPr="00000000" w14:paraId="00000126">
      <w:pPr>
        <w:rPr>
          <w:rFonts w:ascii="Lato" w:cs="Lato" w:eastAsia="Lato" w:hAnsi="Lato"/>
        </w:rPr>
      </w:pPr>
      <w:r w:rsidDel="00000000" w:rsidR="00000000" w:rsidRPr="00000000">
        <w:rPr>
          <w:rFonts w:ascii="Nova Mono" w:cs="Nova Mono" w:eastAsia="Nova Mono" w:hAnsi="Nova Mono"/>
          <w:rtl w:val="0"/>
        </w:rPr>
        <w:t xml:space="preserve">         ↓</w:t>
      </w:r>
    </w:p>
    <w:p w:rsidR="00000000" w:rsidDel="00000000" w:rsidP="00000000" w:rsidRDefault="00000000" w:rsidRPr="00000000" w14:paraId="00000127">
      <w:pPr>
        <w:rPr>
          <w:rFonts w:ascii="Lato" w:cs="Lato" w:eastAsia="Lato" w:hAnsi="Lato"/>
        </w:rPr>
      </w:pPr>
      <w:r w:rsidDel="00000000" w:rsidR="00000000" w:rsidRPr="00000000">
        <w:rPr>
          <w:rFonts w:ascii="Lato" w:cs="Lato" w:eastAsia="Lato" w:hAnsi="Lato"/>
          <w:rtl w:val="0"/>
        </w:rPr>
        <w:t xml:space="preserve">GENERATIVE AI SYSTEM</w:t>
      </w:r>
    </w:p>
    <w:p w:rsidR="00000000" w:rsidDel="00000000" w:rsidP="00000000" w:rsidRDefault="00000000" w:rsidRPr="00000000" w14:paraId="00000128">
      <w:pPr>
        <w:rPr>
          <w:rFonts w:ascii="Lato" w:cs="Lato" w:eastAsia="Lato" w:hAnsi="Lato"/>
        </w:rPr>
      </w:pPr>
      <w:r w:rsidDel="00000000" w:rsidR="00000000" w:rsidRPr="00000000">
        <w:rPr>
          <w:rFonts w:ascii="Nova Mono" w:cs="Nova Mono" w:eastAsia="Nova Mono" w:hAnsi="Nova Mono"/>
          <w:rtl w:val="0"/>
        </w:rPr>
        <w:t xml:space="preserve">         ↓</w:t>
      </w:r>
    </w:p>
    <w:p w:rsidR="00000000" w:rsidDel="00000000" w:rsidP="00000000" w:rsidRDefault="00000000" w:rsidRPr="00000000" w14:paraId="00000129">
      <w:pPr>
        <w:rPr>
          <w:rFonts w:ascii="Lato" w:cs="Lato" w:eastAsia="Lato" w:hAnsi="Lato"/>
        </w:rPr>
      </w:pPr>
      <w:r w:rsidDel="00000000" w:rsidR="00000000" w:rsidRPr="00000000">
        <w:rPr>
          <w:rFonts w:ascii="Lato" w:cs="Lato" w:eastAsia="Lato" w:hAnsi="Lato"/>
          <w:rtl w:val="0"/>
        </w:rPr>
        <w:t xml:space="preserve">SOLUTION SPACE EXPANSION</w:t>
      </w:r>
    </w:p>
    <w:p w:rsidR="00000000" w:rsidDel="00000000" w:rsidP="00000000" w:rsidRDefault="00000000" w:rsidRPr="00000000" w14:paraId="0000012A">
      <w:pPr>
        <w:rPr>
          <w:rFonts w:ascii="Lato" w:cs="Lato" w:eastAsia="Lato" w:hAnsi="Lato"/>
        </w:rPr>
      </w:pPr>
      <w:r w:rsidDel="00000000" w:rsidR="00000000" w:rsidRPr="00000000">
        <w:rPr>
          <w:rFonts w:ascii="Nova Mono" w:cs="Nova Mono" w:eastAsia="Nova Mono" w:hAnsi="Nova Mono"/>
          <w:rtl w:val="0"/>
        </w:rPr>
        <w:t xml:space="preserve">         ↓</w:t>
      </w:r>
    </w:p>
    <w:p w:rsidR="00000000" w:rsidDel="00000000" w:rsidP="00000000" w:rsidRDefault="00000000" w:rsidRPr="00000000" w14:paraId="0000012B">
      <w:pPr>
        <w:rPr>
          <w:rFonts w:ascii="Lato" w:cs="Lato" w:eastAsia="Lato" w:hAnsi="Lato"/>
        </w:rPr>
      </w:pPr>
      <w:r w:rsidDel="00000000" w:rsidR="00000000" w:rsidRPr="00000000">
        <w:rPr>
          <w:rFonts w:ascii="Lato" w:cs="Lato" w:eastAsia="Lato" w:hAnsi="Lato"/>
          <w:rtl w:val="0"/>
        </w:rPr>
        <w:t xml:space="preserve">HUMAN EVALUATION (Designer Arbiter)</w:t>
      </w:r>
    </w:p>
    <w:p w:rsidR="00000000" w:rsidDel="00000000" w:rsidP="00000000" w:rsidRDefault="00000000" w:rsidRPr="00000000" w14:paraId="0000012C">
      <w:pPr>
        <w:rPr>
          <w:rFonts w:ascii="Lato" w:cs="Lato" w:eastAsia="Lato" w:hAnsi="Lato"/>
        </w:rPr>
      </w:pPr>
      <w:r w:rsidDel="00000000" w:rsidR="00000000" w:rsidRPr="00000000">
        <w:rPr>
          <w:rFonts w:ascii="Nova Mono" w:cs="Nova Mono" w:eastAsia="Nova Mono" w:hAnsi="Nova Mono"/>
          <w:rtl w:val="0"/>
        </w:rPr>
        <w:t xml:space="preserve">         ↓</w:t>
      </w:r>
    </w:p>
    <w:p w:rsidR="00000000" w:rsidDel="00000000" w:rsidP="00000000" w:rsidRDefault="00000000" w:rsidRPr="00000000" w14:paraId="0000012D">
      <w:pPr>
        <w:rPr>
          <w:rFonts w:ascii="Lato" w:cs="Lato" w:eastAsia="Lato" w:hAnsi="Lato"/>
        </w:rPr>
      </w:pPr>
      <w:r w:rsidDel="00000000" w:rsidR="00000000" w:rsidRPr="00000000">
        <w:rPr>
          <w:rFonts w:ascii="Lato" w:cs="Lato" w:eastAsia="Lato" w:hAnsi="Lato"/>
          <w:rtl w:val="0"/>
        </w:rPr>
        <w:t xml:space="preserve">ITERATIVE REFINEMENT LOOP</w:t>
      </w:r>
    </w:p>
    <w:p w:rsidR="00000000" w:rsidDel="00000000" w:rsidP="00000000" w:rsidRDefault="00000000" w:rsidRPr="00000000" w14:paraId="0000012E">
      <w:pPr>
        <w:pStyle w:val="Heading3"/>
        <w:keepNext w:val="0"/>
        <w:keepLines w:val="0"/>
        <w:spacing w:before="280" w:lineRule="auto"/>
        <w:rPr>
          <w:rFonts w:ascii="Lato" w:cs="Lato" w:eastAsia="Lato" w:hAnsi="Lato"/>
          <w:b w:val="1"/>
          <w:bCs w:val="1"/>
          <w:color w:val="000000"/>
          <w:sz w:val="26"/>
          <w:szCs w:val="26"/>
        </w:rPr>
      </w:pPr>
      <w:bookmarkStart w:colFirst="0" w:colLast="0" w:name="_3q204wy21njd" w:id="61"/>
      <w:bookmarkEnd w:id="61"/>
      <w:r w:rsidDel="00000000" w:rsidR="00000000" w:rsidRPr="00000000">
        <w:rPr>
          <w:rFonts w:ascii="Lato" w:cs="Lato" w:eastAsia="Lato" w:hAnsi="Lato"/>
          <w:b w:val="1"/>
          <w:bCs w:val="1"/>
          <w:color w:val="000000"/>
          <w:sz w:val="26"/>
          <w:szCs w:val="26"/>
          <w:rtl w:val="0"/>
        </w:rPr>
        <w:t xml:space="preserve">Key Insight</w:t>
      </w:r>
    </w:p>
    <w:p w:rsidR="00000000" w:rsidDel="00000000" w:rsidP="00000000" w:rsidRDefault="00000000" w:rsidRPr="00000000" w14:paraId="0000012F">
      <w:pPr>
        <w:spacing w:after="240" w:before="240" w:lineRule="auto"/>
        <w:rPr>
          <w:rFonts w:ascii="Lato" w:cs="Lato" w:eastAsia="Lato" w:hAnsi="Lato"/>
        </w:rPr>
      </w:pPr>
      <w:r w:rsidDel="00000000" w:rsidR="00000000" w:rsidRPr="00000000">
        <w:rPr>
          <w:rFonts w:ascii="Lato" w:cs="Lato" w:eastAsia="Lato" w:hAnsi="Lato"/>
          <w:rtl w:val="0"/>
        </w:rPr>
        <w:t xml:space="preserve">Creativity becomes:</w:t>
      </w:r>
    </w:p>
    <w:p w:rsidR="00000000" w:rsidDel="00000000" w:rsidP="00000000" w:rsidRDefault="00000000" w:rsidRPr="00000000" w14:paraId="00000130">
      <w:pPr>
        <w:spacing w:after="240" w:before="240" w:lineRule="auto"/>
        <w:ind w:left="600" w:right="600" w:firstLine="0"/>
        <w:rPr>
          <w:rFonts w:ascii="Lato" w:cs="Lato" w:eastAsia="Lato" w:hAnsi="Lato"/>
          <w:b w:val="1"/>
          <w:bCs w:val="1"/>
        </w:rPr>
      </w:pPr>
      <w:r w:rsidDel="00000000" w:rsidR="00000000" w:rsidRPr="00000000">
        <w:rPr>
          <w:rFonts w:ascii="Lato" w:cs="Lato" w:eastAsia="Lato" w:hAnsi="Lato"/>
          <w:rtl w:val="0"/>
        </w:rPr>
        <w:t xml:space="preserve">a </w:t>
      </w:r>
      <w:r w:rsidDel="00000000" w:rsidR="00000000" w:rsidRPr="00000000">
        <w:rPr>
          <w:rFonts w:ascii="Lato" w:cs="Lato" w:eastAsia="Lato" w:hAnsi="Lato"/>
          <w:b w:val="1"/>
          <w:bCs w:val="1"/>
          <w:rtl w:val="0"/>
        </w:rPr>
        <w:t xml:space="preserve">closed-loop adaptive system rather than a linear production process</w:t>
      </w:r>
    </w:p>
    <w:p w:rsidR="00000000" w:rsidDel="00000000" w:rsidP="00000000" w:rsidRDefault="00000000" w:rsidRPr="00000000" w14:paraId="00000131">
      <w:pPr>
        <w:pStyle w:val="Heading1"/>
        <w:rPr/>
      </w:pPr>
      <w:bookmarkStart w:colFirst="0" w:colLast="0" w:name="_pt4ovi6v6wxz" w:id="62"/>
      <w:bookmarkEnd w:id="62"/>
      <w:r w:rsidDel="00000000" w:rsidR="00000000" w:rsidRPr="00000000">
        <w:rPr>
          <w:rtl w:val="0"/>
        </w:rPr>
        <w:t xml:space="preserve">7. EDUCATION IN THE AGE OF GENERATIVE AI</w:t>
      </w:r>
    </w:p>
    <w:p w:rsidR="00000000" w:rsidDel="00000000" w:rsidP="00000000" w:rsidRDefault="00000000" w:rsidRPr="00000000" w14:paraId="00000132">
      <w:pPr>
        <w:pStyle w:val="Heading2"/>
        <w:keepNext w:val="0"/>
        <w:keepLines w:val="0"/>
        <w:spacing w:after="80" w:before="360" w:lineRule="auto"/>
        <w:rPr/>
      </w:pPr>
      <w:bookmarkStart w:colFirst="0" w:colLast="0" w:name="_epvl8dbfymlc" w:id="63"/>
      <w:bookmarkEnd w:id="63"/>
      <w:r w:rsidDel="00000000" w:rsidR="00000000" w:rsidRPr="00000000">
        <w:rPr>
          <w:rtl w:val="0"/>
        </w:rPr>
        <w:t xml:space="preserve">7.1 From Linear Pedagogy to Adaptive Knowledge Systems</w:t>
      </w:r>
    </w:p>
    <w:p w:rsidR="00000000" w:rsidDel="00000000" w:rsidP="00000000" w:rsidRDefault="00000000" w:rsidRPr="00000000" w14:paraId="00000133">
      <w:pPr>
        <w:spacing w:after="240" w:before="240" w:lineRule="auto"/>
        <w:rPr>
          <w:rFonts w:ascii="Lato" w:cs="Lato" w:eastAsia="Lato" w:hAnsi="Lato"/>
        </w:rPr>
      </w:pPr>
      <w:r w:rsidDel="00000000" w:rsidR="00000000" w:rsidRPr="00000000">
        <w:rPr>
          <w:rFonts w:ascii="Lato" w:cs="Lato" w:eastAsia="Lato" w:hAnsi="Lato"/>
          <w:rtl w:val="0"/>
        </w:rPr>
        <w:t xml:space="preserve">The integration of Generative Artificial Intelligence into educational ecosystems marks a transition from </w:t>
      </w:r>
      <w:r w:rsidDel="00000000" w:rsidR="00000000" w:rsidRPr="00000000">
        <w:rPr>
          <w:rFonts w:ascii="Lato" w:cs="Lato" w:eastAsia="Lato" w:hAnsi="Lato"/>
          <w:b w:val="1"/>
          <w:bCs w:val="1"/>
          <w:rtl w:val="0"/>
        </w:rPr>
        <w:t xml:space="preserve">structured, curriculum-based learning models</w:t>
      </w:r>
      <w:r w:rsidDel="00000000" w:rsidR="00000000" w:rsidRPr="00000000">
        <w:rPr>
          <w:rFonts w:ascii="Lato" w:cs="Lato" w:eastAsia="Lato" w:hAnsi="Lato"/>
          <w:rtl w:val="0"/>
        </w:rPr>
        <w:t xml:space="preserve"> to </w:t>
      </w:r>
      <w:r w:rsidDel="00000000" w:rsidR="00000000" w:rsidRPr="00000000">
        <w:rPr>
          <w:rFonts w:ascii="Lato" w:cs="Lato" w:eastAsia="Lato" w:hAnsi="Lato"/>
          <w:b w:val="1"/>
          <w:bCs w:val="1"/>
          <w:rtl w:val="0"/>
        </w:rPr>
        <w:t xml:space="preserve">adaptive, non-linear knowledge systems</w:t>
      </w:r>
      <w:r w:rsidDel="00000000" w:rsidR="00000000" w:rsidRPr="00000000">
        <w:rPr>
          <w:rFonts w:ascii="Lato" w:cs="Lato" w:eastAsia="Lato" w:hAnsi="Lato"/>
          <w:rtl w:val="0"/>
        </w:rPr>
        <w:t xml:space="preserve">.</w:t>
      </w:r>
    </w:p>
    <w:p w:rsidR="00000000" w:rsidDel="00000000" w:rsidP="00000000" w:rsidRDefault="00000000" w:rsidRPr="00000000" w14:paraId="00000134">
      <w:pPr>
        <w:spacing w:after="240" w:before="240" w:lineRule="auto"/>
        <w:rPr>
          <w:rFonts w:ascii="Lato" w:cs="Lato" w:eastAsia="Lato" w:hAnsi="Lato"/>
        </w:rPr>
      </w:pPr>
      <w:r w:rsidDel="00000000" w:rsidR="00000000" w:rsidRPr="00000000">
        <w:rPr>
          <w:rFonts w:ascii="Lato" w:cs="Lato" w:eastAsia="Lato" w:hAnsi="Lato"/>
          <w:rtl w:val="0"/>
        </w:rPr>
        <w:t xml:space="preserve">Traditional education systems are historically grounded in:</w:t>
      </w:r>
    </w:p>
    <w:p w:rsidR="00000000" w:rsidDel="00000000" w:rsidP="00000000" w:rsidRDefault="00000000" w:rsidRPr="00000000" w14:paraId="00000135">
      <w:pPr>
        <w:numPr>
          <w:ilvl w:val="0"/>
          <w:numId w:val="16"/>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linear progression of knowledge acquisition</w:t>
      </w:r>
    </w:p>
    <w:p w:rsidR="00000000" w:rsidDel="00000000" w:rsidP="00000000" w:rsidRDefault="00000000" w:rsidRPr="00000000" w14:paraId="00000136">
      <w:pPr>
        <w:numPr>
          <w:ilvl w:val="0"/>
          <w:numId w:val="16"/>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standardized evaluation metrics</w:t>
      </w:r>
    </w:p>
    <w:p w:rsidR="00000000" w:rsidDel="00000000" w:rsidP="00000000" w:rsidRDefault="00000000" w:rsidRPr="00000000" w14:paraId="00000137">
      <w:pPr>
        <w:numPr>
          <w:ilvl w:val="0"/>
          <w:numId w:val="16"/>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institution-centered authority structures</w:t>
      </w:r>
    </w:p>
    <w:p w:rsidR="00000000" w:rsidDel="00000000" w:rsidP="00000000" w:rsidRDefault="00000000" w:rsidRPr="00000000" w14:paraId="00000138">
      <w:pPr>
        <w:spacing w:after="240" w:before="240" w:lineRule="auto"/>
        <w:rPr>
          <w:rFonts w:ascii="Lato" w:cs="Lato" w:eastAsia="Lato" w:hAnsi="Lato"/>
        </w:rPr>
      </w:pPr>
      <w:r w:rsidDel="00000000" w:rsidR="00000000" w:rsidRPr="00000000">
        <w:rPr>
          <w:rFonts w:ascii="Lato" w:cs="Lato" w:eastAsia="Lato" w:hAnsi="Lato"/>
          <w:rtl w:val="0"/>
        </w:rPr>
        <w:t xml:space="preserve">However, GenAI introduces a fundamentally different paradigm in which:</w:t>
      </w:r>
    </w:p>
    <w:p w:rsidR="00000000" w:rsidDel="00000000" w:rsidP="00000000" w:rsidRDefault="00000000" w:rsidRPr="00000000" w14:paraId="00000139">
      <w:pPr>
        <w:numPr>
          <w:ilvl w:val="0"/>
          <w:numId w:val="11"/>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knowledge is dynamically generated rather than transmitted</w:t>
      </w:r>
    </w:p>
    <w:p w:rsidR="00000000" w:rsidDel="00000000" w:rsidP="00000000" w:rsidRDefault="00000000" w:rsidRPr="00000000" w14:paraId="0000013A">
      <w:pPr>
        <w:numPr>
          <w:ilvl w:val="0"/>
          <w:numId w:val="11"/>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learning paths are continuously adapted to individual cognitive profiles</w:t>
      </w:r>
    </w:p>
    <w:p w:rsidR="00000000" w:rsidDel="00000000" w:rsidP="00000000" w:rsidRDefault="00000000" w:rsidRPr="00000000" w14:paraId="0000013B">
      <w:pPr>
        <w:numPr>
          <w:ilvl w:val="0"/>
          <w:numId w:val="11"/>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educational content becomes co-produced in real time by learners and AI systems</w:t>
      </w:r>
    </w:p>
    <w:p w:rsidR="00000000" w:rsidDel="00000000" w:rsidP="00000000" w:rsidRDefault="00000000" w:rsidRPr="00000000" w14:paraId="0000013C">
      <w:pPr>
        <w:spacing w:after="240" w:before="240" w:lineRule="auto"/>
        <w:rPr>
          <w:rFonts w:ascii="Lato" w:cs="Lato" w:eastAsia="Lato" w:hAnsi="Lato"/>
        </w:rPr>
      </w:pPr>
      <w:r w:rsidDel="00000000" w:rsidR="00000000" w:rsidRPr="00000000">
        <w:rPr>
          <w:rFonts w:ascii="Lato" w:cs="Lato" w:eastAsia="Lato" w:hAnsi="Lato"/>
          <w:rtl w:val="0"/>
        </w:rPr>
        <w:t xml:space="preserve">This shift destabilizes the classical distinction between teacher, learner, and content, replacing it with a </w:t>
      </w:r>
      <w:r w:rsidDel="00000000" w:rsidR="00000000" w:rsidRPr="00000000">
        <w:rPr>
          <w:rFonts w:ascii="Lato" w:cs="Lato" w:eastAsia="Lato" w:hAnsi="Lato"/>
          <w:b w:val="1"/>
          <w:bCs w:val="1"/>
          <w:rtl w:val="0"/>
        </w:rPr>
        <w:t xml:space="preserve">triadic co-evolutionary system</w:t>
      </w:r>
      <w:r w:rsidDel="00000000" w:rsidR="00000000" w:rsidRPr="00000000">
        <w:rPr>
          <w:rFonts w:ascii="Lato" w:cs="Lato" w:eastAsia="Lato" w:hAnsi="Lato"/>
          <w:rtl w:val="0"/>
        </w:rPr>
        <w:t xml:space="preserve">.</w:t>
      </w:r>
    </w:p>
    <w:p w:rsidR="00000000" w:rsidDel="00000000" w:rsidP="00000000" w:rsidRDefault="00000000" w:rsidRPr="00000000" w14:paraId="0000013D">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E">
      <w:pPr>
        <w:pStyle w:val="Heading2"/>
        <w:keepNext w:val="0"/>
        <w:keepLines w:val="0"/>
        <w:spacing w:after="80" w:before="360" w:lineRule="auto"/>
        <w:rPr/>
      </w:pPr>
      <w:bookmarkStart w:colFirst="0" w:colLast="0" w:name="_lpd5qthu6qen" w:id="64"/>
      <w:bookmarkEnd w:id="64"/>
      <w:r w:rsidDel="00000000" w:rsidR="00000000" w:rsidRPr="00000000">
        <w:rPr>
          <w:rtl w:val="0"/>
        </w:rPr>
        <w:t xml:space="preserve">7.2 Liquid Learning: A Non-Linear Educational Paradigm</w:t>
      </w:r>
    </w:p>
    <w:p w:rsidR="00000000" w:rsidDel="00000000" w:rsidP="00000000" w:rsidRDefault="00000000" w:rsidRPr="00000000" w14:paraId="0000013F">
      <w:pPr>
        <w:spacing w:after="240" w:before="240" w:lineRule="auto"/>
        <w:rPr>
          <w:rFonts w:ascii="Lato" w:cs="Lato" w:eastAsia="Lato" w:hAnsi="Lato"/>
        </w:rPr>
      </w:pPr>
      <w:r w:rsidDel="00000000" w:rsidR="00000000" w:rsidRPr="00000000">
        <w:rPr>
          <w:rFonts w:ascii="Lato" w:cs="Lato" w:eastAsia="Lato" w:hAnsi="Lato"/>
          <w:rtl w:val="0"/>
        </w:rPr>
        <w:t xml:space="preserve">The concept of </w:t>
      </w:r>
      <w:r w:rsidDel="00000000" w:rsidR="00000000" w:rsidRPr="00000000">
        <w:rPr>
          <w:rFonts w:ascii="Lato" w:cs="Lato" w:eastAsia="Lato" w:hAnsi="Lato"/>
          <w:b w:val="1"/>
          <w:bCs w:val="1"/>
          <w:rtl w:val="0"/>
        </w:rPr>
        <w:t xml:space="preserve">Liquid Learning</w:t>
      </w:r>
      <w:r w:rsidDel="00000000" w:rsidR="00000000" w:rsidRPr="00000000">
        <w:rPr>
          <w:rFonts w:ascii="Lato" w:cs="Lato" w:eastAsia="Lato" w:hAnsi="Lato"/>
          <w:rtl w:val="0"/>
        </w:rPr>
        <w:t xml:space="preserve"> describes an educational model characterized by fluidity, adaptability, and contextual responsiveness.</w:t>
      </w:r>
    </w:p>
    <w:p w:rsidR="00000000" w:rsidDel="00000000" w:rsidP="00000000" w:rsidRDefault="00000000" w:rsidRPr="00000000" w14:paraId="00000140">
      <w:pPr>
        <w:pStyle w:val="Heading3"/>
        <w:keepNext w:val="0"/>
        <w:keepLines w:val="0"/>
        <w:spacing w:before="280" w:lineRule="auto"/>
        <w:rPr>
          <w:rFonts w:ascii="Lato" w:cs="Lato" w:eastAsia="Lato" w:hAnsi="Lato"/>
          <w:b w:val="1"/>
          <w:bCs w:val="1"/>
          <w:color w:val="000000"/>
          <w:sz w:val="26"/>
          <w:szCs w:val="26"/>
        </w:rPr>
      </w:pPr>
      <w:bookmarkStart w:colFirst="0" w:colLast="0" w:name="_dcgql81jodmf" w:id="65"/>
      <w:bookmarkEnd w:id="65"/>
      <w:r w:rsidDel="00000000" w:rsidR="00000000" w:rsidRPr="00000000">
        <w:rPr>
          <w:rFonts w:ascii="Lato" w:cs="Lato" w:eastAsia="Lato" w:hAnsi="Lato"/>
          <w:b w:val="1"/>
          <w:bCs w:val="1"/>
          <w:color w:val="000000"/>
          <w:sz w:val="26"/>
          <w:szCs w:val="26"/>
          <w:rtl w:val="0"/>
        </w:rPr>
        <w:t xml:space="preserve">Core Properties of Liquid Learning:</w:t>
      </w:r>
    </w:p>
    <w:p w:rsidR="00000000" w:rsidDel="00000000" w:rsidP="00000000" w:rsidRDefault="00000000" w:rsidRPr="00000000" w14:paraId="00000141">
      <w:pPr>
        <w:numPr>
          <w:ilvl w:val="0"/>
          <w:numId w:val="44"/>
        </w:numPr>
        <w:spacing w:after="0" w:afterAutospacing="0" w:before="240" w:lineRule="auto"/>
        <w:ind w:left="720" w:hanging="360"/>
        <w:rPr>
          <w:rFonts w:ascii="Lato" w:cs="Lato" w:eastAsia="Lato" w:hAnsi="Lato"/>
        </w:rPr>
      </w:pPr>
      <w:r w:rsidDel="00000000" w:rsidR="00000000" w:rsidRPr="00000000">
        <w:rPr>
          <w:rFonts w:ascii="Lato" w:cs="Lato" w:eastAsia="Lato" w:hAnsi="Lato"/>
          <w:b w:val="1"/>
          <w:bCs w:val="1"/>
          <w:rtl w:val="0"/>
        </w:rPr>
        <w:t xml:space="preserve">Non-linearity:</w:t>
      </w:r>
      <w:r w:rsidDel="00000000" w:rsidR="00000000" w:rsidRPr="00000000">
        <w:rPr>
          <w:rFonts w:ascii="Lato" w:cs="Lato" w:eastAsia="Lato" w:hAnsi="Lato"/>
          <w:rtl w:val="0"/>
        </w:rPr>
        <w:t xml:space="preserve"> learning trajectories are not predefined sequences but adaptive pathways</w:t>
      </w:r>
    </w:p>
    <w:p w:rsidR="00000000" w:rsidDel="00000000" w:rsidP="00000000" w:rsidRDefault="00000000" w:rsidRPr="00000000" w14:paraId="00000142">
      <w:pPr>
        <w:numPr>
          <w:ilvl w:val="0"/>
          <w:numId w:val="44"/>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Real-time adaptation:</w:t>
      </w:r>
      <w:r w:rsidDel="00000000" w:rsidR="00000000" w:rsidRPr="00000000">
        <w:rPr>
          <w:rFonts w:ascii="Lato" w:cs="Lato" w:eastAsia="Lato" w:hAnsi="Lato"/>
          <w:rtl w:val="0"/>
        </w:rPr>
        <w:t xml:space="preserve"> content evolves based on learner interaction and performance</w:t>
      </w:r>
    </w:p>
    <w:p w:rsidR="00000000" w:rsidDel="00000000" w:rsidP="00000000" w:rsidRDefault="00000000" w:rsidRPr="00000000" w14:paraId="00000143">
      <w:pPr>
        <w:numPr>
          <w:ilvl w:val="0"/>
          <w:numId w:val="44"/>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Context sensitivity:</w:t>
      </w:r>
      <w:r w:rsidDel="00000000" w:rsidR="00000000" w:rsidRPr="00000000">
        <w:rPr>
          <w:rFonts w:ascii="Lato" w:cs="Lato" w:eastAsia="Lato" w:hAnsi="Lato"/>
          <w:rtl w:val="0"/>
        </w:rPr>
        <w:t xml:space="preserve"> knowledge is generated in response to situational needs</w:t>
      </w:r>
    </w:p>
    <w:p w:rsidR="00000000" w:rsidDel="00000000" w:rsidP="00000000" w:rsidRDefault="00000000" w:rsidRPr="00000000" w14:paraId="00000144">
      <w:pPr>
        <w:numPr>
          <w:ilvl w:val="0"/>
          <w:numId w:val="44"/>
        </w:numPr>
        <w:spacing w:after="24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Continuous recalibration:</w:t>
      </w:r>
      <w:r w:rsidDel="00000000" w:rsidR="00000000" w:rsidRPr="00000000">
        <w:rPr>
          <w:rFonts w:ascii="Lato" w:cs="Lato" w:eastAsia="Lato" w:hAnsi="Lato"/>
          <w:rtl w:val="0"/>
        </w:rPr>
        <w:t xml:space="preserve"> learning objectives are dynamically updated</w:t>
      </w:r>
    </w:p>
    <w:p w:rsidR="00000000" w:rsidDel="00000000" w:rsidP="00000000" w:rsidRDefault="00000000" w:rsidRPr="00000000" w14:paraId="00000145">
      <w:pPr>
        <w:spacing w:after="240" w:before="240" w:lineRule="auto"/>
        <w:rPr>
          <w:rFonts w:ascii="Lato" w:cs="Lato" w:eastAsia="Lato" w:hAnsi="Lato"/>
        </w:rPr>
      </w:pPr>
      <w:r w:rsidDel="00000000" w:rsidR="00000000" w:rsidRPr="00000000">
        <w:rPr>
          <w:rFonts w:ascii="Lato" w:cs="Lato" w:eastAsia="Lato" w:hAnsi="Lato"/>
          <w:rtl w:val="0"/>
        </w:rPr>
        <w:t xml:space="preserve">Unlike traditional pedagogical models, Liquid Learning does not assume stability in knowledge structures but treats knowledge as </w:t>
      </w:r>
      <w:r w:rsidDel="00000000" w:rsidR="00000000" w:rsidRPr="00000000">
        <w:rPr>
          <w:rFonts w:ascii="Lato" w:cs="Lato" w:eastAsia="Lato" w:hAnsi="Lato"/>
          <w:b w:val="1"/>
          <w:bCs w:val="1"/>
          <w:rtl w:val="0"/>
        </w:rPr>
        <w:t xml:space="preserve">continuously reconfigurable</w:t>
      </w:r>
      <w:r w:rsidDel="00000000" w:rsidR="00000000" w:rsidRPr="00000000">
        <w:rPr>
          <w:rFonts w:ascii="Lato" w:cs="Lato" w:eastAsia="Lato" w:hAnsi="Lato"/>
          <w:rtl w:val="0"/>
        </w:rPr>
        <w:t xml:space="preserve">.</w:t>
      </w:r>
    </w:p>
    <w:p w:rsidR="00000000" w:rsidDel="00000000" w:rsidP="00000000" w:rsidRDefault="00000000" w:rsidRPr="00000000" w14:paraId="00000146">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7">
      <w:pPr>
        <w:pStyle w:val="Heading2"/>
        <w:keepNext w:val="0"/>
        <w:keepLines w:val="0"/>
        <w:spacing w:after="80" w:before="360" w:lineRule="auto"/>
        <w:rPr/>
      </w:pPr>
      <w:bookmarkStart w:colFirst="0" w:colLast="0" w:name="_79h3wnpm8qnf" w:id="66"/>
      <w:bookmarkEnd w:id="66"/>
      <w:r w:rsidDel="00000000" w:rsidR="00000000" w:rsidRPr="00000000">
        <w:rPr>
          <w:rtl w:val="0"/>
        </w:rPr>
        <w:t xml:space="preserve">7.3 Swarm Knowledge: Distributed Cognitive Ecosystems</w:t>
      </w:r>
    </w:p>
    <w:p w:rsidR="00000000" w:rsidDel="00000000" w:rsidP="00000000" w:rsidRDefault="00000000" w:rsidRPr="00000000" w14:paraId="00000148">
      <w:pPr>
        <w:spacing w:after="240" w:before="240" w:lineRule="auto"/>
        <w:rPr>
          <w:rFonts w:ascii="Lato" w:cs="Lato" w:eastAsia="Lato" w:hAnsi="Lato"/>
        </w:rPr>
      </w:pPr>
      <w:r w:rsidDel="00000000" w:rsidR="00000000" w:rsidRPr="00000000">
        <w:rPr>
          <w:rFonts w:ascii="Lato" w:cs="Lato" w:eastAsia="Lato" w:hAnsi="Lato"/>
          <w:rtl w:val="0"/>
        </w:rPr>
        <w:t xml:space="preserve">A key emergent phenomenon enabled by GenAI is </w:t>
      </w:r>
      <w:r w:rsidDel="00000000" w:rsidR="00000000" w:rsidRPr="00000000">
        <w:rPr>
          <w:rFonts w:ascii="Lato" w:cs="Lato" w:eastAsia="Lato" w:hAnsi="Lato"/>
          <w:b w:val="1"/>
          <w:bCs w:val="1"/>
          <w:rtl w:val="0"/>
        </w:rPr>
        <w:t xml:space="preserve">Swarm Knowledge</w:t>
      </w:r>
      <w:r w:rsidDel="00000000" w:rsidR="00000000" w:rsidRPr="00000000">
        <w:rPr>
          <w:rFonts w:ascii="Lato" w:cs="Lato" w:eastAsia="Lato" w:hAnsi="Lato"/>
          <w:rtl w:val="0"/>
        </w:rPr>
        <w:t xml:space="preserve">, defined as distributed, interconnected learning networks mediated by AI systems.</w:t>
      </w:r>
    </w:p>
    <w:p w:rsidR="00000000" w:rsidDel="00000000" w:rsidP="00000000" w:rsidRDefault="00000000" w:rsidRPr="00000000" w14:paraId="00000149">
      <w:pPr>
        <w:spacing w:after="240" w:before="240" w:lineRule="auto"/>
        <w:rPr>
          <w:rFonts w:ascii="Lato" w:cs="Lato" w:eastAsia="Lato" w:hAnsi="Lato"/>
        </w:rPr>
      </w:pPr>
      <w:r w:rsidDel="00000000" w:rsidR="00000000" w:rsidRPr="00000000">
        <w:rPr>
          <w:rFonts w:ascii="Lato" w:cs="Lato" w:eastAsia="Lato" w:hAnsi="Lato"/>
          <w:rtl w:val="0"/>
        </w:rPr>
        <w:t xml:space="preserve">Swarm Knowledge systems exhibit:</w:t>
      </w:r>
    </w:p>
    <w:p w:rsidR="00000000" w:rsidDel="00000000" w:rsidP="00000000" w:rsidRDefault="00000000" w:rsidRPr="00000000" w14:paraId="0000014A">
      <w:pPr>
        <w:numPr>
          <w:ilvl w:val="0"/>
          <w:numId w:val="6"/>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decentralized knowledge production</w:t>
      </w:r>
    </w:p>
    <w:p w:rsidR="00000000" w:rsidDel="00000000" w:rsidP="00000000" w:rsidRDefault="00000000" w:rsidRPr="00000000" w14:paraId="0000014B">
      <w:pPr>
        <w:numPr>
          <w:ilvl w:val="0"/>
          <w:numId w:val="6"/>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peer-to-peer learning augmented by AI agents</w:t>
      </w:r>
    </w:p>
    <w:p w:rsidR="00000000" w:rsidDel="00000000" w:rsidP="00000000" w:rsidRDefault="00000000" w:rsidRPr="00000000" w14:paraId="0000014C">
      <w:pPr>
        <w:numPr>
          <w:ilvl w:val="0"/>
          <w:numId w:val="6"/>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collective intelligence amplification</w:t>
      </w:r>
    </w:p>
    <w:p w:rsidR="00000000" w:rsidDel="00000000" w:rsidP="00000000" w:rsidRDefault="00000000" w:rsidRPr="00000000" w14:paraId="0000014D">
      <w:pPr>
        <w:numPr>
          <w:ilvl w:val="0"/>
          <w:numId w:val="6"/>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continuous feedback loops between users and systems</w:t>
      </w:r>
    </w:p>
    <w:p w:rsidR="00000000" w:rsidDel="00000000" w:rsidP="00000000" w:rsidRDefault="00000000" w:rsidRPr="00000000" w14:paraId="0000014E">
      <w:pPr>
        <w:spacing w:after="240" w:before="240" w:lineRule="auto"/>
        <w:rPr>
          <w:rFonts w:ascii="Lato" w:cs="Lato" w:eastAsia="Lato" w:hAnsi="Lato"/>
        </w:rPr>
      </w:pPr>
      <w:r w:rsidDel="00000000" w:rsidR="00000000" w:rsidRPr="00000000">
        <w:rPr>
          <w:rFonts w:ascii="Lato" w:cs="Lato" w:eastAsia="Lato" w:hAnsi="Lato"/>
          <w:rtl w:val="0"/>
        </w:rPr>
        <w:t xml:space="preserve">In this model, knowledge is no longer localized within institutions but emerges from </w:t>
      </w:r>
      <w:r w:rsidDel="00000000" w:rsidR="00000000" w:rsidRPr="00000000">
        <w:rPr>
          <w:rFonts w:ascii="Lato" w:cs="Lato" w:eastAsia="Lato" w:hAnsi="Lato"/>
          <w:b w:val="1"/>
          <w:bCs w:val="1"/>
          <w:rtl w:val="0"/>
        </w:rPr>
        <w:t xml:space="preserve">networked cognitive ecosystems</w:t>
      </w:r>
      <w:r w:rsidDel="00000000" w:rsidR="00000000" w:rsidRPr="00000000">
        <w:rPr>
          <w:rFonts w:ascii="Lato" w:cs="Lato" w:eastAsia="Lato" w:hAnsi="Lato"/>
          <w:rtl w:val="0"/>
        </w:rPr>
        <w:t xml:space="preserve">.</w:t>
      </w:r>
    </w:p>
    <w:p w:rsidR="00000000" w:rsidDel="00000000" w:rsidP="00000000" w:rsidRDefault="00000000" w:rsidRPr="00000000" w14:paraId="0000014F">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0">
      <w:pPr>
        <w:pStyle w:val="Heading2"/>
        <w:keepNext w:val="0"/>
        <w:keepLines w:val="0"/>
        <w:spacing w:after="80" w:before="360" w:lineRule="auto"/>
        <w:rPr/>
      </w:pPr>
      <w:bookmarkStart w:colFirst="0" w:colLast="0" w:name="_31849hu41rxy" w:id="67"/>
      <w:bookmarkEnd w:id="67"/>
      <w:r w:rsidDel="00000000" w:rsidR="00000000" w:rsidRPr="00000000">
        <w:rPr>
          <w:rtl w:val="0"/>
        </w:rPr>
        <w:t xml:space="preserve">7.4 Implications for Educational Institutions</w:t>
      </w:r>
    </w:p>
    <w:p w:rsidR="00000000" w:rsidDel="00000000" w:rsidP="00000000" w:rsidRDefault="00000000" w:rsidRPr="00000000" w14:paraId="00000151">
      <w:pPr>
        <w:spacing w:after="240" w:before="240" w:lineRule="auto"/>
        <w:rPr>
          <w:rFonts w:ascii="Lato" w:cs="Lato" w:eastAsia="Lato" w:hAnsi="Lato"/>
        </w:rPr>
      </w:pPr>
      <w:r w:rsidDel="00000000" w:rsidR="00000000" w:rsidRPr="00000000">
        <w:rPr>
          <w:rFonts w:ascii="Lato" w:cs="Lato" w:eastAsia="Lato" w:hAnsi="Lato"/>
          <w:rtl w:val="0"/>
        </w:rPr>
        <w:t xml:space="preserve">The transformation induced by GenAI challenges the foundational structure of educational institutions in three key ways:</w:t>
      </w:r>
    </w:p>
    <w:p w:rsidR="00000000" w:rsidDel="00000000" w:rsidP="00000000" w:rsidRDefault="00000000" w:rsidRPr="00000000" w14:paraId="00000152">
      <w:pPr>
        <w:numPr>
          <w:ilvl w:val="0"/>
          <w:numId w:val="28"/>
        </w:numPr>
        <w:spacing w:after="0" w:afterAutospacing="0" w:before="240" w:lineRule="auto"/>
        <w:ind w:left="720" w:hanging="360"/>
        <w:rPr>
          <w:rFonts w:ascii="Lato" w:cs="Lato" w:eastAsia="Lato" w:hAnsi="Lato"/>
        </w:rPr>
      </w:pPr>
      <w:r w:rsidDel="00000000" w:rsidR="00000000" w:rsidRPr="00000000">
        <w:rPr>
          <w:rFonts w:ascii="Lato" w:cs="Lato" w:eastAsia="Lato" w:hAnsi="Lato"/>
          <w:b w:val="1"/>
          <w:bCs w:val="1"/>
          <w:rtl w:val="0"/>
        </w:rPr>
        <w:t xml:space="preserve">Role transformation of educators</w:t>
        <w:br w:type="textWrapping"/>
      </w:r>
      <w:r w:rsidDel="00000000" w:rsidR="00000000" w:rsidRPr="00000000">
        <w:rPr>
          <w:rFonts w:ascii="Lato" w:cs="Lato" w:eastAsia="Lato" w:hAnsi="Lato"/>
          <w:rtl w:val="0"/>
        </w:rPr>
        <w:t xml:space="preserve"> Educators shift from knowledge transmitters to system designers of learning environments.</w:t>
      </w:r>
    </w:p>
    <w:p w:rsidR="00000000" w:rsidDel="00000000" w:rsidP="00000000" w:rsidRDefault="00000000" w:rsidRPr="00000000" w14:paraId="00000153">
      <w:pPr>
        <w:numPr>
          <w:ilvl w:val="0"/>
          <w:numId w:val="28"/>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Curricular instability</w:t>
        <w:br w:type="textWrapping"/>
      </w:r>
      <w:r w:rsidDel="00000000" w:rsidR="00000000" w:rsidRPr="00000000">
        <w:rPr>
          <w:rFonts w:ascii="Lato" w:cs="Lato" w:eastAsia="Lato" w:hAnsi="Lato"/>
          <w:rtl w:val="0"/>
        </w:rPr>
        <w:t xml:space="preserve"> Fixed curricula become obsolete in rapidly evolving knowledge domains.</w:t>
      </w:r>
    </w:p>
    <w:p w:rsidR="00000000" w:rsidDel="00000000" w:rsidP="00000000" w:rsidRDefault="00000000" w:rsidRPr="00000000" w14:paraId="00000154">
      <w:pPr>
        <w:numPr>
          <w:ilvl w:val="0"/>
          <w:numId w:val="28"/>
        </w:numPr>
        <w:spacing w:after="24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Assessment redefinition</w:t>
        <w:br w:type="textWrapping"/>
      </w:r>
      <w:r w:rsidDel="00000000" w:rsidR="00000000" w:rsidRPr="00000000">
        <w:rPr>
          <w:rFonts w:ascii="Lato" w:cs="Lato" w:eastAsia="Lato" w:hAnsi="Lato"/>
          <w:rtl w:val="0"/>
        </w:rPr>
        <w:t xml:space="preserve"> Traditional evaluation systems (exams, standardized tests) are insufficient to capture adaptive competencies.</w:t>
      </w:r>
    </w:p>
    <w:p w:rsidR="00000000" w:rsidDel="00000000" w:rsidP="00000000" w:rsidRDefault="00000000" w:rsidRPr="00000000" w14:paraId="00000155">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6">
      <w:pPr>
        <w:pStyle w:val="Heading1"/>
        <w:rPr/>
      </w:pPr>
      <w:bookmarkStart w:colFirst="0" w:colLast="0" w:name="_kuz14y2ov107" w:id="68"/>
      <w:bookmarkEnd w:id="68"/>
      <w:r w:rsidDel="00000000" w:rsidR="00000000" w:rsidRPr="00000000">
        <w:rPr>
          <w:rtl w:val="0"/>
        </w:rPr>
        <w:t xml:space="preserve">8. GOVERNANCE, ETHICS, AND REGULATORY SYSTEMS</w:t>
      </w:r>
    </w:p>
    <w:p w:rsidR="00000000" w:rsidDel="00000000" w:rsidP="00000000" w:rsidRDefault="00000000" w:rsidRPr="00000000" w14:paraId="00000157">
      <w:pPr>
        <w:pStyle w:val="Heading2"/>
        <w:keepNext w:val="0"/>
        <w:keepLines w:val="0"/>
        <w:spacing w:after="80" w:before="360" w:lineRule="auto"/>
        <w:rPr/>
      </w:pPr>
      <w:bookmarkStart w:colFirst="0" w:colLast="0" w:name="_du1rd1sy27o0" w:id="69"/>
      <w:bookmarkEnd w:id="69"/>
      <w:r w:rsidDel="00000000" w:rsidR="00000000" w:rsidRPr="00000000">
        <w:rPr>
          <w:rtl w:val="0"/>
        </w:rPr>
        <w:t xml:space="preserve">8.1 The Rise of Risk-Based AI Governance</w:t>
      </w:r>
    </w:p>
    <w:p w:rsidR="00000000" w:rsidDel="00000000" w:rsidP="00000000" w:rsidRDefault="00000000" w:rsidRPr="00000000" w14:paraId="00000158">
      <w:pPr>
        <w:spacing w:after="240" w:before="240" w:lineRule="auto"/>
        <w:rPr>
          <w:rFonts w:ascii="Lato" w:cs="Lato" w:eastAsia="Lato" w:hAnsi="Lato"/>
        </w:rPr>
      </w:pPr>
      <w:r w:rsidDel="00000000" w:rsidR="00000000" w:rsidRPr="00000000">
        <w:rPr>
          <w:rFonts w:ascii="Lato" w:cs="Lato" w:eastAsia="Lato" w:hAnsi="Lato"/>
          <w:rtl w:val="0"/>
        </w:rPr>
        <w:t xml:space="preserve">The regulatory response to AI development is increasingly structured around </w:t>
      </w:r>
      <w:r w:rsidDel="00000000" w:rsidR="00000000" w:rsidRPr="00000000">
        <w:rPr>
          <w:rFonts w:ascii="Lato" w:cs="Lato" w:eastAsia="Lato" w:hAnsi="Lato"/>
          <w:b w:val="1"/>
          <w:bCs w:val="1"/>
          <w:rtl w:val="0"/>
        </w:rPr>
        <w:t xml:space="preserve">risk-based governance models</w:t>
      </w:r>
      <w:r w:rsidDel="00000000" w:rsidR="00000000" w:rsidRPr="00000000">
        <w:rPr>
          <w:rFonts w:ascii="Lato" w:cs="Lato" w:eastAsia="Lato" w:hAnsi="Lato"/>
          <w:rtl w:val="0"/>
        </w:rPr>
        <w:t xml:space="preserve">, most notably exemplified by the European Union AI Act (Regulation EU 2024/1689).</w:t>
      </w:r>
    </w:p>
    <w:p w:rsidR="00000000" w:rsidDel="00000000" w:rsidP="00000000" w:rsidRDefault="00000000" w:rsidRPr="00000000" w14:paraId="00000159">
      <w:pPr>
        <w:spacing w:after="240" w:before="240" w:lineRule="auto"/>
        <w:rPr>
          <w:rFonts w:ascii="Lato" w:cs="Lato" w:eastAsia="Lato" w:hAnsi="Lato"/>
        </w:rPr>
      </w:pPr>
      <w:r w:rsidDel="00000000" w:rsidR="00000000" w:rsidRPr="00000000">
        <w:rPr>
          <w:rFonts w:ascii="Lato" w:cs="Lato" w:eastAsia="Lato" w:hAnsi="Lato"/>
          <w:rtl w:val="0"/>
        </w:rPr>
        <w:t xml:space="preserve">This framework classifies AI systems according to levels of risk:</w:t>
      </w:r>
    </w:p>
    <w:p w:rsidR="00000000" w:rsidDel="00000000" w:rsidP="00000000" w:rsidRDefault="00000000" w:rsidRPr="00000000" w14:paraId="0000015A">
      <w:pPr>
        <w:numPr>
          <w:ilvl w:val="0"/>
          <w:numId w:val="40"/>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minimal risk</w:t>
      </w:r>
    </w:p>
    <w:p w:rsidR="00000000" w:rsidDel="00000000" w:rsidP="00000000" w:rsidRDefault="00000000" w:rsidRPr="00000000" w14:paraId="0000015B">
      <w:pPr>
        <w:numPr>
          <w:ilvl w:val="0"/>
          <w:numId w:val="40"/>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limited risk</w:t>
      </w:r>
    </w:p>
    <w:p w:rsidR="00000000" w:rsidDel="00000000" w:rsidP="00000000" w:rsidRDefault="00000000" w:rsidRPr="00000000" w14:paraId="0000015C">
      <w:pPr>
        <w:numPr>
          <w:ilvl w:val="0"/>
          <w:numId w:val="40"/>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high risk</w:t>
      </w:r>
    </w:p>
    <w:p w:rsidR="00000000" w:rsidDel="00000000" w:rsidP="00000000" w:rsidRDefault="00000000" w:rsidRPr="00000000" w14:paraId="0000015D">
      <w:pPr>
        <w:numPr>
          <w:ilvl w:val="0"/>
          <w:numId w:val="40"/>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unacceptable risk</w:t>
      </w:r>
    </w:p>
    <w:p w:rsidR="00000000" w:rsidDel="00000000" w:rsidP="00000000" w:rsidRDefault="00000000" w:rsidRPr="00000000" w14:paraId="0000015E">
      <w:pPr>
        <w:spacing w:after="240" w:before="240" w:lineRule="auto"/>
        <w:rPr>
          <w:rFonts w:ascii="Lato" w:cs="Lato" w:eastAsia="Lato" w:hAnsi="Lato"/>
        </w:rPr>
      </w:pPr>
      <w:r w:rsidDel="00000000" w:rsidR="00000000" w:rsidRPr="00000000">
        <w:rPr>
          <w:rFonts w:ascii="Lato" w:cs="Lato" w:eastAsia="Lato" w:hAnsi="Lato"/>
          <w:rtl w:val="0"/>
        </w:rPr>
        <w:t xml:space="preserve">The aim is to balance innovation with protection of fundamental rights.</w:t>
      </w:r>
    </w:p>
    <w:p w:rsidR="00000000" w:rsidDel="00000000" w:rsidP="00000000" w:rsidRDefault="00000000" w:rsidRPr="00000000" w14:paraId="0000015F">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0">
      <w:pPr>
        <w:pStyle w:val="Heading2"/>
        <w:keepNext w:val="0"/>
        <w:keepLines w:val="0"/>
        <w:spacing w:after="80" w:before="360" w:lineRule="auto"/>
        <w:rPr/>
      </w:pPr>
      <w:bookmarkStart w:colFirst="0" w:colLast="0" w:name="_z7tkafaza6tc" w:id="70"/>
      <w:bookmarkEnd w:id="70"/>
      <w:r w:rsidDel="00000000" w:rsidR="00000000" w:rsidRPr="00000000">
        <w:rPr>
          <w:rtl w:val="0"/>
        </w:rPr>
        <w:t xml:space="preserve">8.2 Trustworthy AI as a Systemic Requirement</w:t>
      </w:r>
    </w:p>
    <w:p w:rsidR="00000000" w:rsidDel="00000000" w:rsidP="00000000" w:rsidRDefault="00000000" w:rsidRPr="00000000" w14:paraId="00000161">
      <w:pPr>
        <w:spacing w:after="240" w:before="240" w:lineRule="auto"/>
        <w:rPr>
          <w:rFonts w:ascii="Lato" w:cs="Lato" w:eastAsia="Lato" w:hAnsi="Lato"/>
        </w:rPr>
      </w:pPr>
      <w:r w:rsidDel="00000000" w:rsidR="00000000" w:rsidRPr="00000000">
        <w:rPr>
          <w:rFonts w:ascii="Lato" w:cs="Lato" w:eastAsia="Lato" w:hAnsi="Lato"/>
          <w:rtl w:val="0"/>
        </w:rPr>
        <w:t xml:space="preserve">The concept of </w:t>
      </w:r>
      <w:r w:rsidDel="00000000" w:rsidR="00000000" w:rsidRPr="00000000">
        <w:rPr>
          <w:rFonts w:ascii="Lato" w:cs="Lato" w:eastAsia="Lato" w:hAnsi="Lato"/>
          <w:b w:val="1"/>
          <w:bCs w:val="1"/>
          <w:rtl w:val="0"/>
        </w:rPr>
        <w:t xml:space="preserve">Trustworthy AI</w:t>
      </w:r>
      <w:r w:rsidDel="00000000" w:rsidR="00000000" w:rsidRPr="00000000">
        <w:rPr>
          <w:rFonts w:ascii="Lato" w:cs="Lato" w:eastAsia="Lato" w:hAnsi="Lato"/>
          <w:rtl w:val="0"/>
        </w:rPr>
        <w:t xml:space="preserve"> has emerged as a central pillar of AI governance discourse.</w:t>
      </w:r>
    </w:p>
    <w:p w:rsidR="00000000" w:rsidDel="00000000" w:rsidP="00000000" w:rsidRDefault="00000000" w:rsidRPr="00000000" w14:paraId="00000162">
      <w:pPr>
        <w:spacing w:after="240" w:before="240" w:lineRule="auto"/>
        <w:rPr>
          <w:rFonts w:ascii="Lato" w:cs="Lato" w:eastAsia="Lato" w:hAnsi="Lato"/>
        </w:rPr>
      </w:pPr>
      <w:r w:rsidDel="00000000" w:rsidR="00000000" w:rsidRPr="00000000">
        <w:rPr>
          <w:rFonts w:ascii="Lato" w:cs="Lato" w:eastAsia="Lato" w:hAnsi="Lato"/>
          <w:rtl w:val="0"/>
        </w:rPr>
        <w:t xml:space="preserve">It is generally defined through three core principles:</w:t>
      </w:r>
    </w:p>
    <w:p w:rsidR="00000000" w:rsidDel="00000000" w:rsidP="00000000" w:rsidRDefault="00000000" w:rsidRPr="00000000" w14:paraId="00000163">
      <w:pPr>
        <w:numPr>
          <w:ilvl w:val="0"/>
          <w:numId w:val="13"/>
        </w:numPr>
        <w:spacing w:after="0" w:afterAutospacing="0" w:before="240" w:lineRule="auto"/>
        <w:ind w:left="720" w:hanging="360"/>
        <w:rPr>
          <w:rFonts w:ascii="Lato" w:cs="Lato" w:eastAsia="Lato" w:hAnsi="Lato"/>
        </w:rPr>
      </w:pPr>
      <w:r w:rsidDel="00000000" w:rsidR="00000000" w:rsidRPr="00000000">
        <w:rPr>
          <w:rFonts w:ascii="Lato" w:cs="Lato" w:eastAsia="Lato" w:hAnsi="Lato"/>
          <w:b w:val="1"/>
          <w:bCs w:val="1"/>
          <w:rtl w:val="0"/>
        </w:rPr>
        <w:t xml:space="preserve">Transparency:</w:t>
      </w:r>
      <w:r w:rsidDel="00000000" w:rsidR="00000000" w:rsidRPr="00000000">
        <w:rPr>
          <w:rFonts w:ascii="Lato" w:cs="Lato" w:eastAsia="Lato" w:hAnsi="Lato"/>
          <w:rtl w:val="0"/>
        </w:rPr>
        <w:t xml:space="preserve"> interpretability of system behavior</w:t>
      </w:r>
    </w:p>
    <w:p w:rsidR="00000000" w:rsidDel="00000000" w:rsidP="00000000" w:rsidRDefault="00000000" w:rsidRPr="00000000" w14:paraId="00000164">
      <w:pPr>
        <w:numPr>
          <w:ilvl w:val="0"/>
          <w:numId w:val="13"/>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Accountability:</w:t>
      </w:r>
      <w:r w:rsidDel="00000000" w:rsidR="00000000" w:rsidRPr="00000000">
        <w:rPr>
          <w:rFonts w:ascii="Lato" w:cs="Lato" w:eastAsia="Lato" w:hAnsi="Lato"/>
          <w:rtl w:val="0"/>
        </w:rPr>
        <w:t xml:space="preserve"> assignment of responsibility in AI-driven decisions</w:t>
      </w:r>
    </w:p>
    <w:p w:rsidR="00000000" w:rsidDel="00000000" w:rsidP="00000000" w:rsidRDefault="00000000" w:rsidRPr="00000000" w14:paraId="00000165">
      <w:pPr>
        <w:numPr>
          <w:ilvl w:val="0"/>
          <w:numId w:val="13"/>
        </w:numPr>
        <w:spacing w:after="240" w:before="0" w:beforeAutospacing="0" w:lineRule="auto"/>
        <w:ind w:left="720" w:hanging="360"/>
        <w:rPr>
          <w:rFonts w:ascii="Lato" w:cs="Lato" w:eastAsia="Lato" w:hAnsi="Lato"/>
        </w:rPr>
      </w:pPr>
      <w:r w:rsidDel="00000000" w:rsidR="00000000" w:rsidRPr="00000000">
        <w:rPr>
          <w:rFonts w:ascii="Lato" w:cs="Lato" w:eastAsia="Lato" w:hAnsi="Lato"/>
          <w:b w:val="1"/>
          <w:bCs w:val="1"/>
          <w:rtl w:val="0"/>
        </w:rPr>
        <w:t xml:space="preserve">Fairness:</w:t>
      </w:r>
      <w:r w:rsidDel="00000000" w:rsidR="00000000" w:rsidRPr="00000000">
        <w:rPr>
          <w:rFonts w:ascii="Lato" w:cs="Lato" w:eastAsia="Lato" w:hAnsi="Lato"/>
          <w:rtl w:val="0"/>
        </w:rPr>
        <w:t xml:space="preserve"> mitigation of bias and discriminatory outcomes</w:t>
      </w:r>
    </w:p>
    <w:p w:rsidR="00000000" w:rsidDel="00000000" w:rsidP="00000000" w:rsidRDefault="00000000" w:rsidRPr="00000000" w14:paraId="00000166">
      <w:pPr>
        <w:spacing w:after="240" w:before="240" w:lineRule="auto"/>
        <w:rPr>
          <w:rFonts w:ascii="Lato" w:cs="Lato" w:eastAsia="Lato" w:hAnsi="Lato"/>
        </w:rPr>
      </w:pPr>
      <w:r w:rsidDel="00000000" w:rsidR="00000000" w:rsidRPr="00000000">
        <w:rPr>
          <w:rFonts w:ascii="Lato" w:cs="Lato" w:eastAsia="Lato" w:hAnsi="Lato"/>
          <w:rtl w:val="0"/>
        </w:rPr>
        <w:t xml:space="preserve">Within the NIMI perspective, Trustworthy AI is not a static compliance requirement but a </w:t>
      </w:r>
      <w:r w:rsidDel="00000000" w:rsidR="00000000" w:rsidRPr="00000000">
        <w:rPr>
          <w:rFonts w:ascii="Lato" w:cs="Lato" w:eastAsia="Lato" w:hAnsi="Lato"/>
          <w:b w:val="1"/>
          <w:bCs w:val="1"/>
          <w:rtl w:val="0"/>
        </w:rPr>
        <w:t xml:space="preserve">dynamic system property emerging from continuous interaction between technology and governance structures</w:t>
      </w:r>
      <w:r w:rsidDel="00000000" w:rsidR="00000000" w:rsidRPr="00000000">
        <w:rPr>
          <w:rFonts w:ascii="Lato" w:cs="Lato" w:eastAsia="Lato" w:hAnsi="Lato"/>
          <w:rtl w:val="0"/>
        </w:rPr>
        <w:t xml:space="preserve">.</w:t>
      </w:r>
    </w:p>
    <w:p w:rsidR="00000000" w:rsidDel="00000000" w:rsidP="00000000" w:rsidRDefault="00000000" w:rsidRPr="00000000" w14:paraId="00000167">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8">
      <w:pPr>
        <w:pStyle w:val="Heading2"/>
        <w:keepNext w:val="0"/>
        <w:keepLines w:val="0"/>
        <w:spacing w:after="80" w:before="360" w:lineRule="auto"/>
        <w:rPr/>
      </w:pPr>
      <w:bookmarkStart w:colFirst="0" w:colLast="0" w:name="_ib477lurnc50" w:id="71"/>
      <w:bookmarkEnd w:id="71"/>
      <w:r w:rsidDel="00000000" w:rsidR="00000000" w:rsidRPr="00000000">
        <w:rPr>
          <w:rtl w:val="0"/>
        </w:rPr>
        <w:t xml:space="preserve">8.3 AI Self-Genesis and Recursive Systems Risk</w:t>
      </w:r>
    </w:p>
    <w:p w:rsidR="00000000" w:rsidDel="00000000" w:rsidP="00000000" w:rsidRDefault="00000000" w:rsidRPr="00000000" w14:paraId="00000169">
      <w:pPr>
        <w:spacing w:after="240" w:before="240" w:lineRule="auto"/>
        <w:rPr>
          <w:rFonts w:ascii="Lato" w:cs="Lato" w:eastAsia="Lato" w:hAnsi="Lato"/>
        </w:rPr>
      </w:pPr>
      <w:r w:rsidDel="00000000" w:rsidR="00000000" w:rsidRPr="00000000">
        <w:rPr>
          <w:rFonts w:ascii="Lato" w:cs="Lato" w:eastAsia="Lato" w:hAnsi="Lato"/>
          <w:rtl w:val="0"/>
        </w:rPr>
        <w:t xml:space="preserve">A critical emerging risk in GenAI ecosystems is what this paper defines as </w:t>
      </w:r>
      <w:r w:rsidDel="00000000" w:rsidR="00000000" w:rsidRPr="00000000">
        <w:rPr>
          <w:rFonts w:ascii="Lato" w:cs="Lato" w:eastAsia="Lato" w:hAnsi="Lato"/>
          <w:b w:val="1"/>
          <w:bCs w:val="1"/>
          <w:rtl w:val="0"/>
        </w:rPr>
        <w:t xml:space="preserve">AI Self-Genesis</w:t>
      </w:r>
      <w:r w:rsidDel="00000000" w:rsidR="00000000" w:rsidRPr="00000000">
        <w:rPr>
          <w:rFonts w:ascii="Lato" w:cs="Lato" w:eastAsia="Lato" w:hAnsi="Lato"/>
          <w:rtl w:val="0"/>
        </w:rPr>
        <w:t xml:space="preserve">.</w:t>
      </w:r>
    </w:p>
    <w:p w:rsidR="00000000" w:rsidDel="00000000" w:rsidP="00000000" w:rsidRDefault="00000000" w:rsidRPr="00000000" w14:paraId="0000016A">
      <w:pPr>
        <w:spacing w:after="240" w:before="240" w:lineRule="auto"/>
        <w:rPr>
          <w:rFonts w:ascii="Lato" w:cs="Lato" w:eastAsia="Lato" w:hAnsi="Lato"/>
        </w:rPr>
      </w:pPr>
      <w:r w:rsidDel="00000000" w:rsidR="00000000" w:rsidRPr="00000000">
        <w:rPr>
          <w:rFonts w:ascii="Lato" w:cs="Lato" w:eastAsia="Lato" w:hAnsi="Lato"/>
          <w:rtl w:val="0"/>
        </w:rPr>
        <w:t xml:space="preserve">This refers to recursive loops in which:</w:t>
      </w:r>
    </w:p>
    <w:p w:rsidR="00000000" w:rsidDel="00000000" w:rsidP="00000000" w:rsidRDefault="00000000" w:rsidRPr="00000000" w14:paraId="0000016B">
      <w:pPr>
        <w:numPr>
          <w:ilvl w:val="0"/>
          <w:numId w:val="22"/>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AI systems generate content</w:t>
      </w:r>
    </w:p>
    <w:p w:rsidR="00000000" w:rsidDel="00000000" w:rsidP="00000000" w:rsidRDefault="00000000" w:rsidRPr="00000000" w14:paraId="0000016C">
      <w:pPr>
        <w:numPr>
          <w:ilvl w:val="0"/>
          <w:numId w:val="22"/>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generated content is reused as training data</w:t>
      </w:r>
    </w:p>
    <w:p w:rsidR="00000000" w:rsidDel="00000000" w:rsidP="00000000" w:rsidRDefault="00000000" w:rsidRPr="00000000" w14:paraId="0000016D">
      <w:pPr>
        <w:numPr>
          <w:ilvl w:val="0"/>
          <w:numId w:val="22"/>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models are retrained on synthetic outputs</w:t>
      </w:r>
    </w:p>
    <w:p w:rsidR="00000000" w:rsidDel="00000000" w:rsidP="00000000" w:rsidRDefault="00000000" w:rsidRPr="00000000" w14:paraId="0000016E">
      <w:pPr>
        <w:numPr>
          <w:ilvl w:val="0"/>
          <w:numId w:val="22"/>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system drift and epistemic collapse may occur</w:t>
      </w:r>
    </w:p>
    <w:p w:rsidR="00000000" w:rsidDel="00000000" w:rsidP="00000000" w:rsidRDefault="00000000" w:rsidRPr="00000000" w14:paraId="0000016F">
      <w:pPr>
        <w:spacing w:after="240" w:before="240" w:lineRule="auto"/>
        <w:rPr>
          <w:rFonts w:ascii="Lato" w:cs="Lato" w:eastAsia="Lato" w:hAnsi="Lato"/>
        </w:rPr>
      </w:pPr>
      <w:r w:rsidDel="00000000" w:rsidR="00000000" w:rsidRPr="00000000">
        <w:rPr>
          <w:rFonts w:ascii="Lato" w:cs="Lato" w:eastAsia="Lato" w:hAnsi="Lato"/>
          <w:rtl w:val="0"/>
        </w:rPr>
        <w:t xml:space="preserve">This recursive structure introduces risks such as:</w:t>
      </w:r>
    </w:p>
    <w:p w:rsidR="00000000" w:rsidDel="00000000" w:rsidP="00000000" w:rsidRDefault="00000000" w:rsidRPr="00000000" w14:paraId="00000170">
      <w:pPr>
        <w:numPr>
          <w:ilvl w:val="0"/>
          <w:numId w:val="33"/>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model homogenization</w:t>
      </w:r>
    </w:p>
    <w:p w:rsidR="00000000" w:rsidDel="00000000" w:rsidP="00000000" w:rsidRDefault="00000000" w:rsidRPr="00000000" w14:paraId="00000171">
      <w:pPr>
        <w:numPr>
          <w:ilvl w:val="0"/>
          <w:numId w:val="33"/>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loss of epistemic diversity</w:t>
      </w:r>
    </w:p>
    <w:p w:rsidR="00000000" w:rsidDel="00000000" w:rsidP="00000000" w:rsidRDefault="00000000" w:rsidRPr="00000000" w14:paraId="00000172">
      <w:pPr>
        <w:numPr>
          <w:ilvl w:val="0"/>
          <w:numId w:val="33"/>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amplification of embedded biases</w:t>
      </w:r>
    </w:p>
    <w:p w:rsidR="00000000" w:rsidDel="00000000" w:rsidP="00000000" w:rsidRDefault="00000000" w:rsidRPr="00000000" w14:paraId="00000173">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4">
      <w:pPr>
        <w:pStyle w:val="Heading2"/>
        <w:keepNext w:val="0"/>
        <w:keepLines w:val="0"/>
        <w:spacing w:after="80" w:before="360" w:lineRule="auto"/>
        <w:rPr/>
      </w:pPr>
      <w:bookmarkStart w:colFirst="0" w:colLast="0" w:name="_s02i6g721h4c" w:id="72"/>
      <w:bookmarkEnd w:id="72"/>
      <w:r w:rsidDel="00000000" w:rsidR="00000000" w:rsidRPr="00000000">
        <w:rPr>
          <w:rtl w:val="0"/>
        </w:rPr>
        <w:t xml:space="preserve">8.4 Intellectual Property and the Copyright Revolution</w:t>
      </w:r>
    </w:p>
    <w:p w:rsidR="00000000" w:rsidDel="00000000" w:rsidP="00000000" w:rsidRDefault="00000000" w:rsidRPr="00000000" w14:paraId="00000175">
      <w:pPr>
        <w:spacing w:after="240" w:before="240" w:lineRule="auto"/>
        <w:rPr>
          <w:rFonts w:ascii="Lato" w:cs="Lato" w:eastAsia="Lato" w:hAnsi="Lato"/>
        </w:rPr>
      </w:pPr>
      <w:r w:rsidDel="00000000" w:rsidR="00000000" w:rsidRPr="00000000">
        <w:rPr>
          <w:rFonts w:ascii="Lato" w:cs="Lato" w:eastAsia="Lato" w:hAnsi="Lato"/>
          <w:rtl w:val="0"/>
        </w:rPr>
        <w:t xml:space="preserve">Generative AI introduces a structural disruption in intellectual property regimes.</w:t>
      </w:r>
    </w:p>
    <w:p w:rsidR="00000000" w:rsidDel="00000000" w:rsidP="00000000" w:rsidRDefault="00000000" w:rsidRPr="00000000" w14:paraId="00000176">
      <w:pPr>
        <w:spacing w:after="240" w:before="240" w:lineRule="auto"/>
        <w:rPr>
          <w:rFonts w:ascii="Lato" w:cs="Lato" w:eastAsia="Lato" w:hAnsi="Lato"/>
        </w:rPr>
      </w:pPr>
      <w:r w:rsidDel="00000000" w:rsidR="00000000" w:rsidRPr="00000000">
        <w:rPr>
          <w:rFonts w:ascii="Lato" w:cs="Lato" w:eastAsia="Lato" w:hAnsi="Lato"/>
          <w:rtl w:val="0"/>
        </w:rPr>
        <w:t xml:space="preserve">Key tensions include:</w:t>
      </w:r>
    </w:p>
    <w:p w:rsidR="00000000" w:rsidDel="00000000" w:rsidP="00000000" w:rsidRDefault="00000000" w:rsidRPr="00000000" w14:paraId="00000177">
      <w:pPr>
        <w:numPr>
          <w:ilvl w:val="0"/>
          <w:numId w:val="15"/>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authorship ambiguity (human vs machine contribution)</w:t>
      </w:r>
    </w:p>
    <w:p w:rsidR="00000000" w:rsidDel="00000000" w:rsidP="00000000" w:rsidRDefault="00000000" w:rsidRPr="00000000" w14:paraId="00000178">
      <w:pPr>
        <w:numPr>
          <w:ilvl w:val="0"/>
          <w:numId w:val="15"/>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dataset ownership and provenance</w:t>
      </w:r>
    </w:p>
    <w:p w:rsidR="00000000" w:rsidDel="00000000" w:rsidP="00000000" w:rsidRDefault="00000000" w:rsidRPr="00000000" w14:paraId="00000179">
      <w:pPr>
        <w:numPr>
          <w:ilvl w:val="0"/>
          <w:numId w:val="15"/>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derivative content classification</w:t>
      </w:r>
    </w:p>
    <w:p w:rsidR="00000000" w:rsidDel="00000000" w:rsidP="00000000" w:rsidRDefault="00000000" w:rsidRPr="00000000" w14:paraId="0000017A">
      <w:pPr>
        <w:numPr>
          <w:ilvl w:val="0"/>
          <w:numId w:val="15"/>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legal uncertainty in generative outputs</w:t>
      </w:r>
    </w:p>
    <w:p w:rsidR="00000000" w:rsidDel="00000000" w:rsidP="00000000" w:rsidRDefault="00000000" w:rsidRPr="00000000" w14:paraId="0000017B">
      <w:pPr>
        <w:spacing w:after="240" w:before="240" w:lineRule="auto"/>
        <w:rPr>
          <w:rFonts w:ascii="Lato" w:cs="Lato" w:eastAsia="Lato" w:hAnsi="Lato"/>
        </w:rPr>
      </w:pPr>
      <w:r w:rsidDel="00000000" w:rsidR="00000000" w:rsidRPr="00000000">
        <w:rPr>
          <w:rFonts w:ascii="Lato" w:cs="Lato" w:eastAsia="Lato" w:hAnsi="Lato"/>
          <w:rtl w:val="0"/>
        </w:rPr>
        <w:t xml:space="preserve">This leads to what can be defined as an </w:t>
      </w:r>
      <w:r w:rsidDel="00000000" w:rsidR="00000000" w:rsidRPr="00000000">
        <w:rPr>
          <w:rFonts w:ascii="Lato" w:cs="Lato" w:eastAsia="Lato" w:hAnsi="Lato"/>
          <w:b w:val="1"/>
          <w:bCs w:val="1"/>
          <w:rtl w:val="0"/>
        </w:rPr>
        <w:t xml:space="preserve">IP Revolution</w:t>
      </w:r>
      <w:r w:rsidDel="00000000" w:rsidR="00000000" w:rsidRPr="00000000">
        <w:rPr>
          <w:rFonts w:ascii="Lato" w:cs="Lato" w:eastAsia="Lato" w:hAnsi="Lato"/>
          <w:rtl w:val="0"/>
        </w:rPr>
        <w:t xml:space="preserve">, requiring new frameworks for attribution and ownership in co-created systems.</w:t>
      </w:r>
    </w:p>
    <w:p w:rsidR="00000000" w:rsidDel="00000000" w:rsidP="00000000" w:rsidRDefault="00000000" w:rsidRPr="00000000" w14:paraId="0000017C">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D">
      <w:pPr>
        <w:pStyle w:val="Heading1"/>
        <w:rPr/>
      </w:pPr>
      <w:bookmarkStart w:colFirst="0" w:colLast="0" w:name="_l8550us8labq" w:id="73"/>
      <w:bookmarkEnd w:id="73"/>
      <w:r w:rsidDel="00000000" w:rsidR="00000000" w:rsidRPr="00000000">
        <w:rPr>
          <w:rtl w:val="0"/>
        </w:rPr>
        <w:t xml:space="preserve">9. DISCUSSION</w:t>
      </w:r>
    </w:p>
    <w:p w:rsidR="00000000" w:rsidDel="00000000" w:rsidP="00000000" w:rsidRDefault="00000000" w:rsidRPr="00000000" w14:paraId="0000017E">
      <w:pPr>
        <w:pStyle w:val="Heading2"/>
        <w:keepNext w:val="0"/>
        <w:keepLines w:val="0"/>
        <w:spacing w:after="80" w:before="360" w:lineRule="auto"/>
        <w:rPr/>
      </w:pPr>
      <w:bookmarkStart w:colFirst="0" w:colLast="0" w:name="_8qi1mqp4lqum" w:id="74"/>
      <w:bookmarkEnd w:id="74"/>
      <w:r w:rsidDel="00000000" w:rsidR="00000000" w:rsidRPr="00000000">
        <w:rPr>
          <w:rtl w:val="0"/>
        </w:rPr>
        <w:t xml:space="preserve">9.1 From Tools to Cognitive Infrastructure</w:t>
      </w:r>
    </w:p>
    <w:p w:rsidR="00000000" w:rsidDel="00000000" w:rsidP="00000000" w:rsidRDefault="00000000" w:rsidRPr="00000000" w14:paraId="0000017F">
      <w:pPr>
        <w:spacing w:after="240" w:before="240" w:lineRule="auto"/>
        <w:rPr>
          <w:rFonts w:ascii="Lato" w:cs="Lato" w:eastAsia="Lato" w:hAnsi="Lato"/>
        </w:rPr>
      </w:pPr>
      <w:r w:rsidDel="00000000" w:rsidR="00000000" w:rsidRPr="00000000">
        <w:rPr>
          <w:rFonts w:ascii="Lato" w:cs="Lato" w:eastAsia="Lato" w:hAnsi="Lato"/>
          <w:rtl w:val="0"/>
        </w:rPr>
        <w:t xml:space="preserve">One of the central findings of this paper is that Generative AI systems are no longer external tools but </w:t>
      </w:r>
      <w:r w:rsidDel="00000000" w:rsidR="00000000" w:rsidRPr="00000000">
        <w:rPr>
          <w:rFonts w:ascii="Lato" w:cs="Lato" w:eastAsia="Lato" w:hAnsi="Lato"/>
          <w:b w:val="1"/>
          <w:bCs w:val="1"/>
          <w:rtl w:val="0"/>
        </w:rPr>
        <w:t xml:space="preserve">embedded cognitive infrastructures</w:t>
      </w:r>
      <w:r w:rsidDel="00000000" w:rsidR="00000000" w:rsidRPr="00000000">
        <w:rPr>
          <w:rFonts w:ascii="Lato" w:cs="Lato" w:eastAsia="Lato" w:hAnsi="Lato"/>
          <w:rtl w:val="0"/>
        </w:rPr>
        <w:t xml:space="preserve">.</w:t>
      </w:r>
    </w:p>
    <w:p w:rsidR="00000000" w:rsidDel="00000000" w:rsidP="00000000" w:rsidRDefault="00000000" w:rsidRPr="00000000" w14:paraId="00000180">
      <w:pPr>
        <w:spacing w:after="240" w:before="240" w:lineRule="auto"/>
        <w:rPr>
          <w:rFonts w:ascii="Lato" w:cs="Lato" w:eastAsia="Lato" w:hAnsi="Lato"/>
        </w:rPr>
      </w:pPr>
      <w:r w:rsidDel="00000000" w:rsidR="00000000" w:rsidRPr="00000000">
        <w:rPr>
          <w:rFonts w:ascii="Lato" w:cs="Lato" w:eastAsia="Lato" w:hAnsi="Lato"/>
          <w:rtl w:val="0"/>
        </w:rPr>
        <w:t xml:space="preserve">This implies a shift from:</w:t>
      </w:r>
    </w:p>
    <w:p w:rsidR="00000000" w:rsidDel="00000000" w:rsidP="00000000" w:rsidRDefault="00000000" w:rsidRPr="00000000" w14:paraId="00000181">
      <w:pPr>
        <w:numPr>
          <w:ilvl w:val="0"/>
          <w:numId w:val="37"/>
        </w:numPr>
        <w:spacing w:after="240" w:before="240" w:lineRule="auto"/>
        <w:ind w:left="720" w:hanging="360"/>
        <w:rPr>
          <w:rFonts w:ascii="Lato" w:cs="Lato" w:eastAsia="Lato" w:hAnsi="Lato"/>
        </w:rPr>
      </w:pPr>
      <w:r w:rsidDel="00000000" w:rsidR="00000000" w:rsidRPr="00000000">
        <w:rPr>
          <w:rFonts w:ascii="Nova Mono" w:cs="Nova Mono" w:eastAsia="Nova Mono" w:hAnsi="Nova Mono"/>
          <w:rtl w:val="0"/>
        </w:rPr>
        <w:t xml:space="preserve">tool usage → system cohabitation</w:t>
      </w:r>
    </w:p>
    <w:p w:rsidR="00000000" w:rsidDel="00000000" w:rsidP="00000000" w:rsidRDefault="00000000" w:rsidRPr="00000000" w14:paraId="00000182">
      <w:pPr>
        <w:spacing w:after="240" w:before="240" w:lineRule="auto"/>
        <w:rPr>
          <w:rFonts w:ascii="Lato" w:cs="Lato" w:eastAsia="Lato" w:hAnsi="Lato"/>
        </w:rPr>
      </w:pPr>
      <w:r w:rsidDel="00000000" w:rsidR="00000000" w:rsidRPr="00000000">
        <w:rPr>
          <w:rFonts w:ascii="Lato" w:cs="Lato" w:eastAsia="Lato" w:hAnsi="Lato"/>
          <w:rtl w:val="0"/>
        </w:rPr>
        <w:t xml:space="preserve">AI becomes a layer of mediation in:</w:t>
      </w:r>
    </w:p>
    <w:p w:rsidR="00000000" w:rsidDel="00000000" w:rsidP="00000000" w:rsidRDefault="00000000" w:rsidRPr="00000000" w14:paraId="00000183">
      <w:pPr>
        <w:numPr>
          <w:ilvl w:val="0"/>
          <w:numId w:val="36"/>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creative processes</w:t>
      </w:r>
    </w:p>
    <w:p w:rsidR="00000000" w:rsidDel="00000000" w:rsidP="00000000" w:rsidRDefault="00000000" w:rsidRPr="00000000" w14:paraId="00000184">
      <w:pPr>
        <w:numPr>
          <w:ilvl w:val="0"/>
          <w:numId w:val="36"/>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educational systems</w:t>
      </w:r>
    </w:p>
    <w:p w:rsidR="00000000" w:rsidDel="00000000" w:rsidP="00000000" w:rsidRDefault="00000000" w:rsidRPr="00000000" w14:paraId="00000185">
      <w:pPr>
        <w:numPr>
          <w:ilvl w:val="0"/>
          <w:numId w:val="36"/>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institutional governance</w:t>
      </w:r>
    </w:p>
    <w:p w:rsidR="00000000" w:rsidDel="00000000" w:rsidP="00000000" w:rsidRDefault="00000000" w:rsidRPr="00000000" w14:paraId="00000186">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7">
      <w:pPr>
        <w:pStyle w:val="Heading2"/>
        <w:keepNext w:val="0"/>
        <w:keepLines w:val="0"/>
        <w:spacing w:after="80" w:before="360" w:lineRule="auto"/>
        <w:rPr>
          <w:sz w:val="34"/>
          <w:szCs w:val="34"/>
        </w:rPr>
      </w:pPr>
      <w:bookmarkStart w:colFirst="0" w:colLast="0" w:name="_sdy8g5zbvtti" w:id="75"/>
      <w:bookmarkEnd w:id="75"/>
      <w:r w:rsidDel="00000000" w:rsidR="00000000" w:rsidRPr="00000000">
        <w:rPr>
          <w:sz w:val="34"/>
          <w:szCs w:val="34"/>
          <w:rtl w:val="0"/>
        </w:rPr>
        <w:t xml:space="preserve">9.2 Redistribution of Cognitive Agency</w:t>
      </w:r>
    </w:p>
    <w:p w:rsidR="00000000" w:rsidDel="00000000" w:rsidP="00000000" w:rsidRDefault="00000000" w:rsidRPr="00000000" w14:paraId="00000188">
      <w:pPr>
        <w:spacing w:after="240" w:before="240" w:lineRule="auto"/>
        <w:rPr>
          <w:rFonts w:ascii="Lato" w:cs="Lato" w:eastAsia="Lato" w:hAnsi="Lato"/>
        </w:rPr>
      </w:pPr>
      <w:r w:rsidDel="00000000" w:rsidR="00000000" w:rsidRPr="00000000">
        <w:rPr>
          <w:rFonts w:ascii="Lato" w:cs="Lato" w:eastAsia="Lato" w:hAnsi="Lato"/>
          <w:rtl w:val="0"/>
        </w:rPr>
        <w:t xml:space="preserve">Across all domains analyzed (design, education, governance), a consistent pattern emerges:</w:t>
      </w:r>
    </w:p>
    <w:p w:rsidR="00000000" w:rsidDel="00000000" w:rsidP="00000000" w:rsidRDefault="00000000" w:rsidRPr="00000000" w14:paraId="00000189">
      <w:pPr>
        <w:spacing w:after="240" w:before="240" w:lineRule="auto"/>
        <w:ind w:left="600" w:right="600" w:firstLine="0"/>
        <w:rPr>
          <w:rFonts w:ascii="Lato" w:cs="Lato" w:eastAsia="Lato" w:hAnsi="Lato"/>
          <w:i w:val="1"/>
          <w:iCs w:val="1"/>
        </w:rPr>
      </w:pPr>
      <w:r w:rsidDel="00000000" w:rsidR="00000000" w:rsidRPr="00000000">
        <w:rPr>
          <w:rFonts w:ascii="Lato" w:cs="Lato" w:eastAsia="Lato" w:hAnsi="Lato"/>
          <w:i w:val="1"/>
          <w:iCs w:val="1"/>
          <w:rtl w:val="0"/>
        </w:rPr>
        <w:t xml:space="preserve">cognitive agency is redistributed across human–machine assemblages.</w:t>
      </w:r>
    </w:p>
    <w:p w:rsidR="00000000" w:rsidDel="00000000" w:rsidP="00000000" w:rsidRDefault="00000000" w:rsidRPr="00000000" w14:paraId="0000018A">
      <w:pPr>
        <w:spacing w:after="240" w:before="240" w:lineRule="auto"/>
        <w:rPr>
          <w:rFonts w:ascii="Lato" w:cs="Lato" w:eastAsia="Lato" w:hAnsi="Lato"/>
        </w:rPr>
      </w:pPr>
      <w:r w:rsidDel="00000000" w:rsidR="00000000" w:rsidRPr="00000000">
        <w:rPr>
          <w:rFonts w:ascii="Lato" w:cs="Lato" w:eastAsia="Lato" w:hAnsi="Lato"/>
          <w:rtl w:val="0"/>
        </w:rPr>
        <w:t xml:space="preserve">This redistribution produces hybrid roles such as:</w:t>
      </w:r>
    </w:p>
    <w:p w:rsidR="00000000" w:rsidDel="00000000" w:rsidP="00000000" w:rsidRDefault="00000000" w:rsidRPr="00000000" w14:paraId="0000018B">
      <w:pPr>
        <w:numPr>
          <w:ilvl w:val="0"/>
          <w:numId w:val="38"/>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Designer Arbiter</w:t>
      </w:r>
    </w:p>
    <w:p w:rsidR="00000000" w:rsidDel="00000000" w:rsidP="00000000" w:rsidRDefault="00000000" w:rsidRPr="00000000" w14:paraId="0000018C">
      <w:pPr>
        <w:numPr>
          <w:ilvl w:val="0"/>
          <w:numId w:val="38"/>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AI-assisted educator</w:t>
      </w:r>
    </w:p>
    <w:p w:rsidR="00000000" w:rsidDel="00000000" w:rsidP="00000000" w:rsidRDefault="00000000" w:rsidRPr="00000000" w14:paraId="0000018D">
      <w:pPr>
        <w:numPr>
          <w:ilvl w:val="0"/>
          <w:numId w:val="38"/>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governance-aware system operator</w:t>
      </w:r>
    </w:p>
    <w:p w:rsidR="00000000" w:rsidDel="00000000" w:rsidP="00000000" w:rsidRDefault="00000000" w:rsidRPr="00000000" w14:paraId="0000018E">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F">
      <w:pPr>
        <w:pStyle w:val="Heading2"/>
        <w:keepNext w:val="0"/>
        <w:keepLines w:val="0"/>
        <w:spacing w:after="80" w:before="360" w:lineRule="auto"/>
        <w:rPr>
          <w:sz w:val="34"/>
          <w:szCs w:val="34"/>
        </w:rPr>
      </w:pPr>
      <w:bookmarkStart w:colFirst="0" w:colLast="0" w:name="_4n713lx9tqy8" w:id="76"/>
      <w:bookmarkEnd w:id="76"/>
      <w:r w:rsidDel="00000000" w:rsidR="00000000" w:rsidRPr="00000000">
        <w:rPr>
          <w:sz w:val="34"/>
          <w:szCs w:val="34"/>
          <w:rtl w:val="0"/>
        </w:rPr>
        <w:t xml:space="preserve">9.3 Key Tensions in GenAI Systems</w:t>
      </w:r>
    </w:p>
    <w:p w:rsidR="00000000" w:rsidDel="00000000" w:rsidP="00000000" w:rsidRDefault="00000000" w:rsidRPr="00000000" w14:paraId="00000190">
      <w:pPr>
        <w:spacing w:after="240" w:before="240" w:lineRule="auto"/>
        <w:rPr>
          <w:rFonts w:ascii="Lato" w:cs="Lato" w:eastAsia="Lato" w:hAnsi="Lato"/>
        </w:rPr>
      </w:pPr>
      <w:r w:rsidDel="00000000" w:rsidR="00000000" w:rsidRPr="00000000">
        <w:rPr>
          <w:rFonts w:ascii="Lato" w:cs="Lato" w:eastAsia="Lato" w:hAnsi="Lato"/>
          <w:rtl w:val="0"/>
        </w:rPr>
        <w:t xml:space="preserve">The analysis reveals three fundamental systemic tensions:</w:t>
      </w:r>
    </w:p>
    <w:p w:rsidR="00000000" w:rsidDel="00000000" w:rsidP="00000000" w:rsidRDefault="00000000" w:rsidRPr="00000000" w14:paraId="00000191">
      <w:pPr>
        <w:pStyle w:val="Heading3"/>
        <w:keepNext w:val="0"/>
        <w:keepLines w:val="0"/>
        <w:numPr>
          <w:ilvl w:val="0"/>
          <w:numId w:val="24"/>
        </w:numPr>
        <w:spacing w:before="280" w:lineRule="auto"/>
        <w:ind w:left="720" w:hanging="360"/>
        <w:rPr>
          <w:rFonts w:ascii="Lato" w:cs="Lato" w:eastAsia="Lato" w:hAnsi="Lato"/>
          <w:b w:val="1"/>
          <w:bCs w:val="1"/>
          <w:color w:val="000000"/>
          <w:sz w:val="26"/>
          <w:szCs w:val="26"/>
          <w:u w:val="none"/>
        </w:rPr>
      </w:pPr>
      <w:bookmarkStart w:colFirst="0" w:colLast="0" w:name="_vey08afi251g" w:id="77"/>
      <w:bookmarkEnd w:id="77"/>
      <w:r w:rsidDel="00000000" w:rsidR="00000000" w:rsidRPr="00000000">
        <w:rPr>
          <w:rFonts w:ascii="Lato" w:cs="Lato" w:eastAsia="Lato" w:hAnsi="Lato"/>
          <w:b w:val="1"/>
          <w:bCs w:val="1"/>
          <w:color w:val="000000"/>
          <w:sz w:val="26"/>
          <w:szCs w:val="26"/>
          <w:rtl w:val="0"/>
        </w:rPr>
        <w:t xml:space="preserve">1. Creativity vs Standardization</w:t>
      </w:r>
    </w:p>
    <w:p w:rsidR="00000000" w:rsidDel="00000000" w:rsidP="00000000" w:rsidRDefault="00000000" w:rsidRPr="00000000" w14:paraId="00000192">
      <w:pPr>
        <w:spacing w:after="240" w:before="240" w:lineRule="auto"/>
        <w:ind w:left="720" w:firstLine="0"/>
        <w:rPr>
          <w:rFonts w:ascii="Lato" w:cs="Lato" w:eastAsia="Lato" w:hAnsi="Lato"/>
        </w:rPr>
      </w:pPr>
      <w:r w:rsidDel="00000000" w:rsidR="00000000" w:rsidRPr="00000000">
        <w:rPr>
          <w:rFonts w:ascii="Lato" w:cs="Lato" w:eastAsia="Lato" w:hAnsi="Lato"/>
          <w:rtl w:val="0"/>
        </w:rPr>
        <w:t xml:space="preserve">Generative systems expand creative space while simultaneously homogenizing outputs through training data convergence.</w:t>
      </w:r>
    </w:p>
    <w:p w:rsidR="00000000" w:rsidDel="00000000" w:rsidP="00000000" w:rsidRDefault="00000000" w:rsidRPr="00000000" w14:paraId="00000193">
      <w:pPr>
        <w:pStyle w:val="Heading3"/>
        <w:keepNext w:val="0"/>
        <w:keepLines w:val="0"/>
        <w:numPr>
          <w:ilvl w:val="0"/>
          <w:numId w:val="24"/>
        </w:numPr>
        <w:spacing w:before="280" w:lineRule="auto"/>
        <w:ind w:left="720" w:hanging="360"/>
        <w:rPr>
          <w:rFonts w:ascii="Lato" w:cs="Lato" w:eastAsia="Lato" w:hAnsi="Lato"/>
          <w:b w:val="1"/>
          <w:bCs w:val="1"/>
          <w:color w:val="000000"/>
          <w:sz w:val="26"/>
          <w:szCs w:val="26"/>
          <w:u w:val="none"/>
        </w:rPr>
      </w:pPr>
      <w:bookmarkStart w:colFirst="0" w:colLast="0" w:name="_70gp0bk54r0i" w:id="78"/>
      <w:bookmarkEnd w:id="78"/>
      <w:r w:rsidDel="00000000" w:rsidR="00000000" w:rsidRPr="00000000">
        <w:rPr>
          <w:rFonts w:ascii="Lato" w:cs="Lato" w:eastAsia="Lato" w:hAnsi="Lato"/>
          <w:b w:val="1"/>
          <w:bCs w:val="1"/>
          <w:color w:val="000000"/>
          <w:sz w:val="26"/>
          <w:szCs w:val="26"/>
          <w:rtl w:val="0"/>
        </w:rPr>
        <w:t xml:space="preserve">2. Autonomy vs Dependency</w:t>
      </w:r>
    </w:p>
    <w:p w:rsidR="00000000" w:rsidDel="00000000" w:rsidP="00000000" w:rsidRDefault="00000000" w:rsidRPr="00000000" w14:paraId="00000194">
      <w:pPr>
        <w:spacing w:after="240" w:before="240" w:lineRule="auto"/>
        <w:ind w:left="720" w:firstLine="0"/>
        <w:rPr>
          <w:rFonts w:ascii="Lato" w:cs="Lato" w:eastAsia="Lato" w:hAnsi="Lato"/>
        </w:rPr>
      </w:pPr>
      <w:r w:rsidDel="00000000" w:rsidR="00000000" w:rsidRPr="00000000">
        <w:rPr>
          <w:rFonts w:ascii="Lato" w:cs="Lato" w:eastAsia="Lato" w:hAnsi="Lato"/>
          <w:rtl w:val="0"/>
        </w:rPr>
        <w:t xml:space="preserve">Users gain augmented capabilities while becoming increasingly dependent on AI-mediated decision systems.</w:t>
      </w:r>
    </w:p>
    <w:p w:rsidR="00000000" w:rsidDel="00000000" w:rsidP="00000000" w:rsidRDefault="00000000" w:rsidRPr="00000000" w14:paraId="00000195">
      <w:pPr>
        <w:pStyle w:val="Heading3"/>
        <w:keepNext w:val="0"/>
        <w:keepLines w:val="0"/>
        <w:numPr>
          <w:ilvl w:val="0"/>
          <w:numId w:val="24"/>
        </w:numPr>
        <w:spacing w:before="280" w:lineRule="auto"/>
        <w:ind w:left="720" w:hanging="360"/>
        <w:rPr>
          <w:rFonts w:ascii="Lato" w:cs="Lato" w:eastAsia="Lato" w:hAnsi="Lato"/>
          <w:b w:val="1"/>
          <w:bCs w:val="1"/>
          <w:color w:val="000000"/>
          <w:sz w:val="26"/>
          <w:szCs w:val="26"/>
          <w:u w:val="none"/>
        </w:rPr>
      </w:pPr>
      <w:bookmarkStart w:colFirst="0" w:colLast="0" w:name="_cyviuutj8q9y" w:id="79"/>
      <w:bookmarkEnd w:id="79"/>
      <w:r w:rsidDel="00000000" w:rsidR="00000000" w:rsidRPr="00000000">
        <w:rPr>
          <w:rFonts w:ascii="Lato" w:cs="Lato" w:eastAsia="Lato" w:hAnsi="Lato"/>
          <w:b w:val="1"/>
          <w:bCs w:val="1"/>
          <w:color w:val="000000"/>
          <w:sz w:val="26"/>
          <w:szCs w:val="26"/>
          <w:rtl w:val="0"/>
        </w:rPr>
        <w:t xml:space="preserve">3. Innovation vs Epistemic Stability</w:t>
      </w:r>
    </w:p>
    <w:p w:rsidR="00000000" w:rsidDel="00000000" w:rsidP="00000000" w:rsidRDefault="00000000" w:rsidRPr="00000000" w14:paraId="00000196">
      <w:pPr>
        <w:spacing w:after="240" w:before="240" w:lineRule="auto"/>
        <w:ind w:left="720" w:firstLine="0"/>
        <w:rPr>
          <w:rFonts w:ascii="Lato" w:cs="Lato" w:eastAsia="Lato" w:hAnsi="Lato"/>
        </w:rPr>
      </w:pPr>
      <w:r w:rsidDel="00000000" w:rsidR="00000000" w:rsidRPr="00000000">
        <w:rPr>
          <w:rFonts w:ascii="Lato" w:cs="Lato" w:eastAsia="Lato" w:hAnsi="Lato"/>
          <w:rtl w:val="0"/>
        </w:rPr>
        <w:t xml:space="preserve">Rapid innovation cycles destabilize long-term knowledge structures and institutional memory.</w:t>
      </w:r>
    </w:p>
    <w:p w:rsidR="00000000" w:rsidDel="00000000" w:rsidP="00000000" w:rsidRDefault="00000000" w:rsidRPr="00000000" w14:paraId="00000197">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8">
      <w:pPr>
        <w:pStyle w:val="Heading2"/>
        <w:keepNext w:val="0"/>
        <w:keepLines w:val="0"/>
        <w:spacing w:after="80" w:before="360" w:lineRule="auto"/>
        <w:rPr/>
      </w:pPr>
      <w:bookmarkStart w:colFirst="0" w:colLast="0" w:name="_g88q4wnpf5rt" w:id="80"/>
      <w:bookmarkEnd w:id="80"/>
      <w:r w:rsidDel="00000000" w:rsidR="00000000" w:rsidRPr="00000000">
        <w:rPr>
          <w:rtl w:val="0"/>
        </w:rPr>
        <w:t xml:space="preserve">9.4 NIMI as a Sensemaking Infrastructure</w:t>
      </w:r>
    </w:p>
    <w:p w:rsidR="00000000" w:rsidDel="00000000" w:rsidP="00000000" w:rsidRDefault="00000000" w:rsidRPr="00000000" w14:paraId="00000199">
      <w:pPr>
        <w:spacing w:after="240" w:before="240" w:lineRule="auto"/>
        <w:rPr>
          <w:rFonts w:ascii="Lato" w:cs="Lato" w:eastAsia="Lato" w:hAnsi="Lato"/>
        </w:rPr>
      </w:pPr>
      <w:r w:rsidDel="00000000" w:rsidR="00000000" w:rsidRPr="00000000">
        <w:rPr>
          <w:rFonts w:ascii="Lato" w:cs="Lato" w:eastAsia="Lato" w:hAnsi="Lato"/>
          <w:rtl w:val="0"/>
        </w:rPr>
        <w:t xml:space="preserve">Unlike predictive models, NIMI functions as a </w:t>
      </w:r>
      <w:r w:rsidDel="00000000" w:rsidR="00000000" w:rsidRPr="00000000">
        <w:rPr>
          <w:rFonts w:ascii="Lato" w:cs="Lato" w:eastAsia="Lato" w:hAnsi="Lato"/>
          <w:b w:val="1"/>
          <w:bCs w:val="1"/>
          <w:rtl w:val="0"/>
        </w:rPr>
        <w:t xml:space="preserve">sensemaking infrastructure</w:t>
      </w:r>
      <w:r w:rsidDel="00000000" w:rsidR="00000000" w:rsidRPr="00000000">
        <w:rPr>
          <w:rFonts w:ascii="Lato" w:cs="Lato" w:eastAsia="Lato" w:hAnsi="Lato"/>
          <w:rtl w:val="0"/>
        </w:rPr>
        <w:t xml:space="preserve">, enabling:</w:t>
      </w:r>
    </w:p>
    <w:p w:rsidR="00000000" w:rsidDel="00000000" w:rsidP="00000000" w:rsidRDefault="00000000" w:rsidRPr="00000000" w14:paraId="0000019A">
      <w:pPr>
        <w:numPr>
          <w:ilvl w:val="0"/>
          <w:numId w:val="42"/>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structuring complexity</w:t>
      </w:r>
    </w:p>
    <w:p w:rsidR="00000000" w:rsidDel="00000000" w:rsidP="00000000" w:rsidRDefault="00000000" w:rsidRPr="00000000" w14:paraId="0000019B">
      <w:pPr>
        <w:numPr>
          <w:ilvl w:val="0"/>
          <w:numId w:val="42"/>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connecting multi-scale phenomena</w:t>
      </w:r>
    </w:p>
    <w:p w:rsidR="00000000" w:rsidDel="00000000" w:rsidP="00000000" w:rsidRDefault="00000000" w:rsidRPr="00000000" w14:paraId="0000019C">
      <w:pPr>
        <w:numPr>
          <w:ilvl w:val="0"/>
          <w:numId w:val="42"/>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interpreting emergent technological systems</w:t>
      </w:r>
    </w:p>
    <w:p w:rsidR="00000000" w:rsidDel="00000000" w:rsidP="00000000" w:rsidRDefault="00000000" w:rsidRPr="00000000" w14:paraId="0000019D">
      <w:pPr>
        <w:spacing w:after="240" w:before="240" w:lineRule="auto"/>
        <w:rPr>
          <w:rFonts w:ascii="Lato" w:cs="Lato" w:eastAsia="Lato" w:hAnsi="Lato"/>
        </w:rPr>
      </w:pPr>
      <w:r w:rsidDel="00000000" w:rsidR="00000000" w:rsidRPr="00000000">
        <w:rPr>
          <w:rFonts w:ascii="Lato" w:cs="Lato" w:eastAsia="Lato" w:hAnsi="Lato"/>
          <w:rtl w:val="0"/>
        </w:rPr>
        <w:t xml:space="preserve">Its primary value lies not in forecasting, but in </w:t>
      </w:r>
      <w:r w:rsidDel="00000000" w:rsidR="00000000" w:rsidRPr="00000000">
        <w:rPr>
          <w:rFonts w:ascii="Lato" w:cs="Lato" w:eastAsia="Lato" w:hAnsi="Lato"/>
          <w:b w:val="1"/>
          <w:bCs w:val="1"/>
          <w:rtl w:val="0"/>
        </w:rPr>
        <w:t xml:space="preserve">organizing interpretative coherence within high-uncertainty environments</w:t>
      </w:r>
      <w:r w:rsidDel="00000000" w:rsidR="00000000" w:rsidRPr="00000000">
        <w:rPr>
          <w:rFonts w:ascii="Lato" w:cs="Lato" w:eastAsia="Lato" w:hAnsi="Lato"/>
          <w:rtl w:val="0"/>
        </w:rPr>
        <w:t xml:space="preserve">.</w:t>
      </w:r>
    </w:p>
    <w:p w:rsidR="00000000" w:rsidDel="00000000" w:rsidP="00000000" w:rsidRDefault="00000000" w:rsidRPr="00000000" w14:paraId="0000019E">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F">
      <w:pPr>
        <w:pStyle w:val="Heading1"/>
        <w:keepNext w:val="0"/>
        <w:keepLines w:val="0"/>
        <w:spacing w:before="480" w:lineRule="auto"/>
        <w:rPr>
          <w:sz w:val="28"/>
          <w:szCs w:val="28"/>
        </w:rPr>
      </w:pPr>
      <w:bookmarkStart w:colFirst="0" w:colLast="0" w:name="_yfy4695xbb8p" w:id="81"/>
      <w:bookmarkEnd w:id="81"/>
      <w:r w:rsidDel="00000000" w:rsidR="00000000" w:rsidRPr="00000000">
        <w:rPr>
          <w:sz w:val="28"/>
          <w:szCs w:val="28"/>
          <w:rtl w:val="0"/>
        </w:rPr>
        <w:t xml:space="preserve">10. CONCLUSION</w:t>
      </w:r>
    </w:p>
    <w:p w:rsidR="00000000" w:rsidDel="00000000" w:rsidP="00000000" w:rsidRDefault="00000000" w:rsidRPr="00000000" w14:paraId="000001A0">
      <w:pPr>
        <w:spacing w:after="240" w:before="240" w:lineRule="auto"/>
        <w:rPr>
          <w:rFonts w:ascii="Lato" w:cs="Lato" w:eastAsia="Lato" w:hAnsi="Lato"/>
        </w:rPr>
      </w:pPr>
      <w:r w:rsidDel="00000000" w:rsidR="00000000" w:rsidRPr="00000000">
        <w:rPr>
          <w:rFonts w:ascii="Lato" w:cs="Lato" w:eastAsia="Lato" w:hAnsi="Lato"/>
          <w:rtl w:val="0"/>
        </w:rPr>
        <w:t xml:space="preserve">This paper has introduced the NIMI Framework as a multi-level interpretative model for analyzing Generative AI transformations across design, education, and governance domains.</w:t>
      </w:r>
    </w:p>
    <w:p w:rsidR="00000000" w:rsidDel="00000000" w:rsidP="00000000" w:rsidRDefault="00000000" w:rsidRPr="00000000" w14:paraId="000001A1">
      <w:pPr>
        <w:spacing w:after="240" w:before="240" w:lineRule="auto"/>
        <w:rPr>
          <w:rFonts w:ascii="Lato" w:cs="Lato" w:eastAsia="Lato" w:hAnsi="Lato"/>
        </w:rPr>
      </w:pPr>
      <w:r w:rsidDel="00000000" w:rsidR="00000000" w:rsidRPr="00000000">
        <w:rPr>
          <w:rFonts w:ascii="Lato" w:cs="Lato" w:eastAsia="Lato" w:hAnsi="Lato"/>
          <w:rtl w:val="0"/>
        </w:rPr>
        <w:t xml:space="preserve">The findings suggest that GenAI systems are not merely technological tools but structural agents reshaping:</w:t>
      </w:r>
    </w:p>
    <w:p w:rsidR="00000000" w:rsidDel="00000000" w:rsidP="00000000" w:rsidRDefault="00000000" w:rsidRPr="00000000" w14:paraId="000001A2">
      <w:pPr>
        <w:numPr>
          <w:ilvl w:val="0"/>
          <w:numId w:val="14"/>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epistemology (how knowledge is produced)</w:t>
      </w:r>
    </w:p>
    <w:p w:rsidR="00000000" w:rsidDel="00000000" w:rsidP="00000000" w:rsidRDefault="00000000" w:rsidRPr="00000000" w14:paraId="000001A3">
      <w:pPr>
        <w:numPr>
          <w:ilvl w:val="0"/>
          <w:numId w:val="14"/>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ontology (what counts as authorship and creativity)</w:t>
      </w:r>
    </w:p>
    <w:p w:rsidR="00000000" w:rsidDel="00000000" w:rsidP="00000000" w:rsidRDefault="00000000" w:rsidRPr="00000000" w14:paraId="000001A4">
      <w:pPr>
        <w:numPr>
          <w:ilvl w:val="0"/>
          <w:numId w:val="14"/>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institutional systems (how governance and education operate)</w:t>
      </w:r>
    </w:p>
    <w:p w:rsidR="00000000" w:rsidDel="00000000" w:rsidP="00000000" w:rsidRDefault="00000000" w:rsidRPr="00000000" w14:paraId="000001A5">
      <w:pPr>
        <w:spacing w:after="240" w:before="240" w:lineRule="auto"/>
        <w:rPr>
          <w:rFonts w:ascii="Lato" w:cs="Lato" w:eastAsia="Lato" w:hAnsi="Lato"/>
        </w:rPr>
      </w:pPr>
      <w:r w:rsidDel="00000000" w:rsidR="00000000" w:rsidRPr="00000000">
        <w:rPr>
          <w:rFonts w:ascii="Lato" w:cs="Lato" w:eastAsia="Lato" w:hAnsi="Lato"/>
          <w:rtl w:val="0"/>
        </w:rPr>
        <w:t xml:space="preserve">The emergence of hybrid human–AI systems requires new conceptual frameworks capable of capturing multi-scalar dynamics and distributed agency.</w:t>
      </w:r>
    </w:p>
    <w:p w:rsidR="00000000" w:rsidDel="00000000" w:rsidP="00000000" w:rsidRDefault="00000000" w:rsidRPr="00000000" w14:paraId="000001A6">
      <w:pPr>
        <w:spacing w:after="240" w:before="240" w:lineRule="auto"/>
        <w:rPr>
          <w:rFonts w:ascii="Lato" w:cs="Lato" w:eastAsia="Lato" w:hAnsi="Lato"/>
        </w:rPr>
      </w:pPr>
      <w:r w:rsidDel="00000000" w:rsidR="00000000" w:rsidRPr="00000000">
        <w:rPr>
          <w:rFonts w:ascii="Lato" w:cs="Lato" w:eastAsia="Lato" w:hAnsi="Lato"/>
          <w:rtl w:val="0"/>
        </w:rPr>
        <w:t xml:space="preserve">NIMI contributes to this need by offering a structured yet flexible interpretative system that bridges technological artifacts with socio-technical transformation processes.</w:t>
      </w:r>
    </w:p>
    <w:p w:rsidR="00000000" w:rsidDel="00000000" w:rsidP="00000000" w:rsidRDefault="00000000" w:rsidRPr="00000000" w14:paraId="000001A7">
      <w:pPr>
        <w:spacing w:after="240" w:before="240" w:lineRule="auto"/>
        <w:rPr>
          <w:rFonts w:ascii="Lato" w:cs="Lato" w:eastAsia="Lato" w:hAnsi="Lato"/>
        </w:rPr>
      </w:pPr>
      <w:r w:rsidDel="00000000" w:rsidR="00000000" w:rsidRPr="00000000">
        <w:rPr>
          <w:rFonts w:ascii="Lato" w:cs="Lato" w:eastAsia="Lato" w:hAnsi="Lato"/>
          <w:rtl w:val="0"/>
        </w:rPr>
        <w:t xml:space="preserve">Future research should focus on empirical validation of the framework, quantitative operationalization of its evaluation axes, and its application in organizational and institutional contexts.</w:t>
      </w:r>
    </w:p>
    <w:p w:rsidR="00000000" w:rsidDel="00000000" w:rsidP="00000000" w:rsidRDefault="00000000" w:rsidRPr="00000000" w14:paraId="000001A8">
      <w:pPr>
        <w:rPr>
          <w:rFonts w:ascii="Lato" w:cs="Lato" w:eastAsia="Lato" w:hAnsi="Lato"/>
        </w:rPr>
      </w:pPr>
      <w:r w:rsidDel="00000000" w:rsidR="00000000" w:rsidRPr="00000000">
        <w:pict>
          <v:rect style="width:0.0pt;height:1.5pt" o:hr="t" o:hrstd="t" o:hralign="center" fillcolor="#A0A0A0" stroked="f"/>
        </w:pict>
      </w:r>
      <w:r w:rsidDel="00000000" w:rsidR="00000000" w:rsidRPr="00000000">
        <w:rPr>
          <w:rFonts w:ascii="Lato" w:cs="Lato" w:eastAsia="Lato" w:hAnsi="Lato"/>
          <w:rtl w:val="0"/>
        </w:rPr>
        <w:br w:type="textWrapping"/>
      </w:r>
    </w:p>
    <w:p w:rsidR="00000000" w:rsidDel="00000000" w:rsidP="00000000" w:rsidRDefault="00000000" w:rsidRPr="00000000" w14:paraId="000001A9">
      <w:pPr>
        <w:rPr>
          <w:rFonts w:ascii="Lato" w:cs="Lato" w:eastAsia="Lato" w:hAnsi="Lato"/>
          <w:b w:val="1"/>
          <w:bCs w:val="1"/>
          <w:sz w:val="28"/>
          <w:szCs w:val="28"/>
        </w:rPr>
      </w:pPr>
      <w:r w:rsidDel="00000000" w:rsidR="00000000" w:rsidRPr="00000000">
        <w:rPr>
          <w:rFonts w:ascii="Lato" w:cs="Lato" w:eastAsia="Lato" w:hAnsi="Lato"/>
          <w:b w:val="1"/>
          <w:bCs w:val="1"/>
          <w:sz w:val="28"/>
          <w:szCs w:val="28"/>
          <w:rtl w:val="0"/>
        </w:rPr>
        <w:t xml:space="preserve">FULL REFERENCES</w:t>
      </w:r>
    </w:p>
    <w:p w:rsidR="00000000" w:rsidDel="00000000" w:rsidP="00000000" w:rsidRDefault="00000000" w:rsidRPr="00000000" w14:paraId="000001AA">
      <w:pPr>
        <w:numPr>
          <w:ilvl w:val="0"/>
          <w:numId w:val="29"/>
        </w:numPr>
        <w:spacing w:after="0" w:afterAutospacing="0" w:before="240" w:lineRule="auto"/>
        <w:ind w:left="720" w:hanging="360"/>
        <w:rPr>
          <w:rFonts w:ascii="Lato" w:cs="Lato" w:eastAsia="Lato" w:hAnsi="Lato"/>
        </w:rPr>
      </w:pPr>
      <w:r w:rsidDel="00000000" w:rsidR="00000000" w:rsidRPr="00000000">
        <w:rPr>
          <w:rFonts w:ascii="Lato" w:cs="Lato" w:eastAsia="Lato" w:hAnsi="Lato"/>
          <w:rtl w:val="0"/>
        </w:rPr>
        <w:t xml:space="preserve">Bell, W. (1997). </w:t>
      </w:r>
      <w:r w:rsidDel="00000000" w:rsidR="00000000" w:rsidRPr="00000000">
        <w:rPr>
          <w:rFonts w:ascii="Lato" w:cs="Lato" w:eastAsia="Lato" w:hAnsi="Lato"/>
          <w:i w:val="1"/>
          <w:iCs w:val="1"/>
          <w:rtl w:val="0"/>
        </w:rPr>
        <w:t xml:space="preserve">Foundations of Futures Studies.</w:t>
      </w:r>
    </w:p>
    <w:p w:rsidR="00000000" w:rsidDel="00000000" w:rsidP="00000000" w:rsidRDefault="00000000" w:rsidRPr="00000000" w14:paraId="000001AB">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Boden, M. (2004). </w:t>
      </w:r>
      <w:r w:rsidDel="00000000" w:rsidR="00000000" w:rsidRPr="00000000">
        <w:rPr>
          <w:rFonts w:ascii="Lato" w:cs="Lato" w:eastAsia="Lato" w:hAnsi="Lato"/>
          <w:i w:val="1"/>
          <w:iCs w:val="1"/>
          <w:rtl w:val="0"/>
        </w:rPr>
        <w:t xml:space="preserve">The Creative Mind: Myths and Mechanisms.</w:t>
      </w:r>
    </w:p>
    <w:p w:rsidR="00000000" w:rsidDel="00000000" w:rsidP="00000000" w:rsidRDefault="00000000" w:rsidRPr="00000000" w14:paraId="000001AC">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Bommasani, R. et al. (2021). </w:t>
      </w:r>
      <w:r w:rsidDel="00000000" w:rsidR="00000000" w:rsidRPr="00000000">
        <w:rPr>
          <w:rFonts w:ascii="Lato" w:cs="Lato" w:eastAsia="Lato" w:hAnsi="Lato"/>
          <w:i w:val="1"/>
          <w:iCs w:val="1"/>
          <w:rtl w:val="0"/>
        </w:rPr>
        <w:t xml:space="preserve">On the Opportunities and Risks of Foundation Models.</w:t>
      </w:r>
      <w:r w:rsidDel="00000000" w:rsidR="00000000" w:rsidRPr="00000000">
        <w:rPr>
          <w:rFonts w:ascii="Lato" w:cs="Lato" w:eastAsia="Lato" w:hAnsi="Lato"/>
          <w:rtl w:val="0"/>
        </w:rPr>
        <w:t xml:space="preserve"> Stanford AI Report.</w:t>
      </w:r>
    </w:p>
    <w:p w:rsidR="00000000" w:rsidDel="00000000" w:rsidP="00000000" w:rsidRDefault="00000000" w:rsidRPr="00000000" w14:paraId="000001AD">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Brown, T. (2008). </w:t>
      </w:r>
      <w:r w:rsidDel="00000000" w:rsidR="00000000" w:rsidRPr="00000000">
        <w:rPr>
          <w:rFonts w:ascii="Lato" w:cs="Lato" w:eastAsia="Lato" w:hAnsi="Lato"/>
          <w:i w:val="1"/>
          <w:iCs w:val="1"/>
          <w:rtl w:val="0"/>
        </w:rPr>
        <w:t xml:space="preserve">Design Thinking.</w:t>
      </w:r>
      <w:r w:rsidDel="00000000" w:rsidR="00000000" w:rsidRPr="00000000">
        <w:rPr>
          <w:rFonts w:ascii="Lato" w:cs="Lato" w:eastAsia="Lato" w:hAnsi="Lato"/>
          <w:rtl w:val="0"/>
        </w:rPr>
        <w:t xml:space="preserve"> Harvard Business Review.</w:t>
      </w:r>
    </w:p>
    <w:p w:rsidR="00000000" w:rsidDel="00000000" w:rsidP="00000000" w:rsidRDefault="00000000" w:rsidRPr="00000000" w14:paraId="000001AE">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Checkland, P. (1999). </w:t>
      </w:r>
      <w:r w:rsidDel="00000000" w:rsidR="00000000" w:rsidRPr="00000000">
        <w:rPr>
          <w:rFonts w:ascii="Lato" w:cs="Lato" w:eastAsia="Lato" w:hAnsi="Lato"/>
          <w:i w:val="1"/>
          <w:iCs w:val="1"/>
          <w:rtl w:val="0"/>
        </w:rPr>
        <w:t xml:space="preserve">Systems Thinking, Systems Practice.</w:t>
      </w:r>
    </w:p>
    <w:p w:rsidR="00000000" w:rsidDel="00000000" w:rsidP="00000000" w:rsidRDefault="00000000" w:rsidRPr="00000000" w14:paraId="000001AF">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Colton, S., &amp; Wiggins, G. (2012). </w:t>
      </w:r>
      <w:r w:rsidDel="00000000" w:rsidR="00000000" w:rsidRPr="00000000">
        <w:rPr>
          <w:rFonts w:ascii="Lato" w:cs="Lato" w:eastAsia="Lato" w:hAnsi="Lato"/>
          <w:i w:val="1"/>
          <w:iCs w:val="1"/>
          <w:rtl w:val="0"/>
        </w:rPr>
        <w:t xml:space="preserve">Computational Creativity: The Final Frontier?</w:t>
      </w:r>
    </w:p>
    <w:p w:rsidR="00000000" w:rsidDel="00000000" w:rsidP="00000000" w:rsidRDefault="00000000" w:rsidRPr="00000000" w14:paraId="000001B0">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Cross, N. (2001). </w:t>
      </w:r>
      <w:r w:rsidDel="00000000" w:rsidR="00000000" w:rsidRPr="00000000">
        <w:rPr>
          <w:rFonts w:ascii="Lato" w:cs="Lato" w:eastAsia="Lato" w:hAnsi="Lato"/>
          <w:i w:val="1"/>
          <w:iCs w:val="1"/>
          <w:rtl w:val="0"/>
        </w:rPr>
        <w:t xml:space="preserve">Designerly Ways of Knowing.</w:t>
      </w:r>
    </w:p>
    <w:p w:rsidR="00000000" w:rsidDel="00000000" w:rsidP="00000000" w:rsidRDefault="00000000" w:rsidRPr="00000000" w14:paraId="000001B1">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Davis, N. et al. (2016). </w:t>
      </w:r>
      <w:r w:rsidDel="00000000" w:rsidR="00000000" w:rsidRPr="00000000">
        <w:rPr>
          <w:rFonts w:ascii="Lato" w:cs="Lato" w:eastAsia="Lato" w:hAnsi="Lato"/>
          <w:i w:val="1"/>
          <w:iCs w:val="1"/>
          <w:rtl w:val="0"/>
        </w:rPr>
        <w:t xml:space="preserve">Creative Sketching and Co-Creativity Systems.</w:t>
      </w:r>
    </w:p>
    <w:p w:rsidR="00000000" w:rsidDel="00000000" w:rsidP="00000000" w:rsidRDefault="00000000" w:rsidRPr="00000000" w14:paraId="000001B2">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Dunne, A., &amp; Raby, F. (2013). </w:t>
      </w:r>
      <w:r w:rsidDel="00000000" w:rsidR="00000000" w:rsidRPr="00000000">
        <w:rPr>
          <w:rFonts w:ascii="Lato" w:cs="Lato" w:eastAsia="Lato" w:hAnsi="Lato"/>
          <w:i w:val="1"/>
          <w:iCs w:val="1"/>
          <w:rtl w:val="0"/>
        </w:rPr>
        <w:t xml:space="preserve">Speculative Everything.</w:t>
      </w:r>
    </w:p>
    <w:p w:rsidR="00000000" w:rsidDel="00000000" w:rsidP="00000000" w:rsidRDefault="00000000" w:rsidRPr="00000000" w14:paraId="000001B3">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European Union (2024). </w:t>
      </w:r>
      <w:r w:rsidDel="00000000" w:rsidR="00000000" w:rsidRPr="00000000">
        <w:rPr>
          <w:rFonts w:ascii="Lato" w:cs="Lato" w:eastAsia="Lato" w:hAnsi="Lato"/>
          <w:i w:val="1"/>
          <w:iCs w:val="1"/>
          <w:rtl w:val="0"/>
        </w:rPr>
        <w:t xml:space="preserve">AI Act – Regulation 2024/1689.</w:t>
      </w:r>
    </w:p>
    <w:p w:rsidR="00000000" w:rsidDel="00000000" w:rsidP="00000000" w:rsidRDefault="00000000" w:rsidRPr="00000000" w14:paraId="000001B4">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Floridi, L. et al. (2018). </w:t>
      </w:r>
      <w:r w:rsidDel="00000000" w:rsidR="00000000" w:rsidRPr="00000000">
        <w:rPr>
          <w:rFonts w:ascii="Lato" w:cs="Lato" w:eastAsia="Lato" w:hAnsi="Lato"/>
          <w:i w:val="1"/>
          <w:iCs w:val="1"/>
          <w:rtl w:val="0"/>
        </w:rPr>
        <w:t xml:space="preserve">AI4People Ethical Framework.</w:t>
      </w:r>
    </w:p>
    <w:p w:rsidR="00000000" w:rsidDel="00000000" w:rsidP="00000000" w:rsidRDefault="00000000" w:rsidRPr="00000000" w14:paraId="000001B5">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Glaser, B., &amp; Strauss, A. (1967). </w:t>
      </w:r>
      <w:r w:rsidDel="00000000" w:rsidR="00000000" w:rsidRPr="00000000">
        <w:rPr>
          <w:rFonts w:ascii="Lato" w:cs="Lato" w:eastAsia="Lato" w:hAnsi="Lato"/>
          <w:i w:val="1"/>
          <w:iCs w:val="1"/>
          <w:rtl w:val="0"/>
        </w:rPr>
        <w:t xml:space="preserve">The Discovery of Grounded Theory.</w:t>
      </w:r>
    </w:p>
    <w:p w:rsidR="00000000" w:rsidDel="00000000" w:rsidP="00000000" w:rsidRDefault="00000000" w:rsidRPr="00000000" w14:paraId="000001B6">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Holmes, W. et al. (2019). </w:t>
      </w:r>
      <w:r w:rsidDel="00000000" w:rsidR="00000000" w:rsidRPr="00000000">
        <w:rPr>
          <w:rFonts w:ascii="Lato" w:cs="Lato" w:eastAsia="Lato" w:hAnsi="Lato"/>
          <w:i w:val="1"/>
          <w:iCs w:val="1"/>
          <w:rtl w:val="0"/>
        </w:rPr>
        <w:t xml:space="preserve">Artificial Intelligence in Education.</w:t>
      </w:r>
    </w:p>
    <w:p w:rsidR="00000000" w:rsidDel="00000000" w:rsidP="00000000" w:rsidRDefault="00000000" w:rsidRPr="00000000" w14:paraId="000001B7">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Inayatullah, S. (2008). </w:t>
      </w:r>
      <w:r w:rsidDel="00000000" w:rsidR="00000000" w:rsidRPr="00000000">
        <w:rPr>
          <w:rFonts w:ascii="Lato" w:cs="Lato" w:eastAsia="Lato" w:hAnsi="Lato"/>
          <w:i w:val="1"/>
          <w:iCs w:val="1"/>
          <w:rtl w:val="0"/>
        </w:rPr>
        <w:t xml:space="preserve">Six Pillars Approach to Futures Thinking.</w:t>
      </w:r>
    </w:p>
    <w:p w:rsidR="00000000" w:rsidDel="00000000" w:rsidP="00000000" w:rsidRDefault="00000000" w:rsidRPr="00000000" w14:paraId="000001B8">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LeCun, Y., Bengio, Y., &amp; Hinton, G. (2015). </w:t>
      </w:r>
      <w:r w:rsidDel="00000000" w:rsidR="00000000" w:rsidRPr="00000000">
        <w:rPr>
          <w:rFonts w:ascii="Lato" w:cs="Lato" w:eastAsia="Lato" w:hAnsi="Lato"/>
          <w:i w:val="1"/>
          <w:iCs w:val="1"/>
          <w:rtl w:val="0"/>
        </w:rPr>
        <w:t xml:space="preserve">Deep Learning.</w:t>
      </w:r>
      <w:r w:rsidDel="00000000" w:rsidR="00000000" w:rsidRPr="00000000">
        <w:rPr>
          <w:rFonts w:ascii="Lato" w:cs="Lato" w:eastAsia="Lato" w:hAnsi="Lato"/>
          <w:rtl w:val="0"/>
        </w:rPr>
        <w:t xml:space="preserve"> Nature.</w:t>
      </w:r>
    </w:p>
    <w:p w:rsidR="00000000" w:rsidDel="00000000" w:rsidP="00000000" w:rsidRDefault="00000000" w:rsidRPr="00000000" w14:paraId="000001B9">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Mitchell, T. (1997). </w:t>
      </w:r>
      <w:r w:rsidDel="00000000" w:rsidR="00000000" w:rsidRPr="00000000">
        <w:rPr>
          <w:rFonts w:ascii="Lato" w:cs="Lato" w:eastAsia="Lato" w:hAnsi="Lato"/>
          <w:i w:val="1"/>
          <w:iCs w:val="1"/>
          <w:rtl w:val="0"/>
        </w:rPr>
        <w:t xml:space="preserve">Machine Learning.</w:t>
      </w:r>
    </w:p>
    <w:p w:rsidR="00000000" w:rsidDel="00000000" w:rsidP="00000000" w:rsidRDefault="00000000" w:rsidRPr="00000000" w14:paraId="000001BA">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Newell, A., &amp; Simon, H. (1976). </w:t>
      </w:r>
      <w:r w:rsidDel="00000000" w:rsidR="00000000" w:rsidRPr="00000000">
        <w:rPr>
          <w:rFonts w:ascii="Lato" w:cs="Lato" w:eastAsia="Lato" w:hAnsi="Lato"/>
          <w:i w:val="1"/>
          <w:iCs w:val="1"/>
          <w:rtl w:val="0"/>
        </w:rPr>
        <w:t xml:space="preserve">Computer Science as Empirical Inquiry.</w:t>
      </w:r>
    </w:p>
    <w:p w:rsidR="00000000" w:rsidDel="00000000" w:rsidP="00000000" w:rsidRDefault="00000000" w:rsidRPr="00000000" w14:paraId="000001BB">
      <w:pPr>
        <w:numPr>
          <w:ilvl w:val="0"/>
          <w:numId w:val="29"/>
        </w:numPr>
        <w:spacing w:after="0" w:afterAutospacing="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Subramonyam, H. et al. (2022). </w:t>
      </w:r>
      <w:r w:rsidDel="00000000" w:rsidR="00000000" w:rsidRPr="00000000">
        <w:rPr>
          <w:rFonts w:ascii="Lato" w:cs="Lato" w:eastAsia="Lato" w:hAnsi="Lato"/>
          <w:i w:val="1"/>
          <w:iCs w:val="1"/>
          <w:rtl w:val="0"/>
        </w:rPr>
        <w:t xml:space="preserve">Human-AI Co-Creativity in Design Systems.</w:t>
      </w:r>
    </w:p>
    <w:p w:rsidR="00000000" w:rsidDel="00000000" w:rsidP="00000000" w:rsidRDefault="00000000" w:rsidRPr="00000000" w14:paraId="000001BC">
      <w:pPr>
        <w:numPr>
          <w:ilvl w:val="0"/>
          <w:numId w:val="29"/>
        </w:numPr>
        <w:spacing w:after="240" w:before="0" w:beforeAutospacing="0" w:lineRule="auto"/>
        <w:ind w:left="720" w:hanging="360"/>
        <w:rPr>
          <w:rFonts w:ascii="Lato" w:cs="Lato" w:eastAsia="Lato" w:hAnsi="Lato"/>
        </w:rPr>
      </w:pPr>
      <w:r w:rsidDel="00000000" w:rsidR="00000000" w:rsidRPr="00000000">
        <w:rPr>
          <w:rFonts w:ascii="Lato" w:cs="Lato" w:eastAsia="Lato" w:hAnsi="Lato"/>
          <w:rtl w:val="0"/>
        </w:rPr>
        <w:t xml:space="preserve">Trist, E., &amp; Emery, F. (Socio-technical systems theory lineage)</w:t>
      </w:r>
    </w:p>
    <w:p w:rsidR="00000000" w:rsidDel="00000000" w:rsidP="00000000" w:rsidRDefault="00000000" w:rsidRPr="00000000" w14:paraId="000001BD">
      <w:pPr>
        <w:rPr>
          <w:rFonts w:ascii="Lato" w:cs="Lato" w:eastAsia="Lato" w:hAnsi="Lato"/>
        </w:rPr>
      </w:pPr>
      <w:r w:rsidDel="00000000" w:rsidR="00000000" w:rsidRPr="00000000">
        <w:rPr>
          <w:rtl w:val="0"/>
        </w:rPr>
      </w:r>
    </w:p>
    <w:p w:rsidR="00000000" w:rsidDel="00000000" w:rsidP="00000000" w:rsidRDefault="00000000" w:rsidRPr="00000000" w14:paraId="000001BE">
      <w:pPr>
        <w:rPr>
          <w:rFonts w:ascii="Lato" w:cs="Lato" w:eastAsia="Lato" w:hAnsi="La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rFonts w:ascii="Lato" w:cs="Lato" w:eastAsia="Lato" w:hAnsi="Lato"/>
      <w:b w:val="1"/>
      <w:bCs w:val="1"/>
      <w:sz w:val="32"/>
      <w:szCs w:val="32"/>
    </w:rPr>
  </w:style>
  <w:style w:type="paragraph" w:styleId="Heading2">
    <w:name w:val="heading 2"/>
    <w:basedOn w:val="Normal"/>
    <w:next w:val="Normal"/>
    <w:pPr>
      <w:keepNext w:val="1"/>
      <w:keepLines w:val="1"/>
      <w:spacing w:after="80" w:before="360" w:lineRule="auto"/>
    </w:pPr>
    <w:rPr>
      <w:rFonts w:ascii="Lato" w:cs="Lato" w:eastAsia="Lato" w:hAnsi="Lato"/>
      <w:b w:val="1"/>
      <w:bCs w:val="1"/>
      <w:sz w:val="28"/>
      <w:szCs w:val="28"/>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